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EEF" w:rsidRPr="00E67EEF" w:rsidRDefault="00E67EEF" w:rsidP="00E67EEF">
      <w:pPr>
        <w:spacing w:after="0"/>
        <w:jc w:val="right"/>
        <w:rPr>
          <w:rFonts w:ascii="Times New Roman" w:hAnsi="Times New Roman"/>
          <w:color w:val="auto"/>
          <w:sz w:val="26"/>
          <w:szCs w:val="26"/>
        </w:rPr>
      </w:pPr>
      <w:r w:rsidRPr="00E67EEF">
        <w:rPr>
          <w:rFonts w:ascii="Times New Roman" w:hAnsi="Times New Roman"/>
          <w:color w:val="auto"/>
          <w:sz w:val="26"/>
          <w:szCs w:val="26"/>
        </w:rPr>
        <w:t>УТВЕРЖДЕНО</w:t>
      </w:r>
    </w:p>
    <w:p w:rsidR="00E67EEF" w:rsidRPr="00E67EEF" w:rsidRDefault="00E67EEF" w:rsidP="00E67EEF">
      <w:pPr>
        <w:spacing w:after="0"/>
        <w:jc w:val="right"/>
        <w:rPr>
          <w:rFonts w:ascii="Times New Roman" w:hAnsi="Times New Roman"/>
          <w:color w:val="auto"/>
          <w:sz w:val="26"/>
          <w:szCs w:val="26"/>
        </w:rPr>
      </w:pPr>
      <w:r w:rsidRPr="00E67EEF">
        <w:rPr>
          <w:rFonts w:ascii="Times New Roman" w:hAnsi="Times New Roman"/>
          <w:color w:val="auto"/>
          <w:sz w:val="26"/>
          <w:szCs w:val="26"/>
        </w:rPr>
        <w:t>Решением Совета Муезерского</w:t>
      </w:r>
    </w:p>
    <w:p w:rsidR="00E67EEF" w:rsidRPr="00E67EEF" w:rsidRDefault="00E67EEF" w:rsidP="00E67EEF">
      <w:pPr>
        <w:spacing w:after="0"/>
        <w:jc w:val="right"/>
        <w:rPr>
          <w:rFonts w:ascii="Times New Roman" w:hAnsi="Times New Roman"/>
          <w:color w:val="auto"/>
          <w:sz w:val="26"/>
          <w:szCs w:val="26"/>
        </w:rPr>
      </w:pPr>
      <w:r w:rsidRPr="00E67EEF">
        <w:rPr>
          <w:rFonts w:ascii="Times New Roman" w:hAnsi="Times New Roman"/>
          <w:color w:val="auto"/>
          <w:sz w:val="26"/>
          <w:szCs w:val="26"/>
        </w:rPr>
        <w:t>муниципального округа</w:t>
      </w:r>
    </w:p>
    <w:p w:rsidR="00E67EEF" w:rsidRPr="00E67EEF" w:rsidRDefault="00E67EEF" w:rsidP="00E67EEF">
      <w:pPr>
        <w:spacing w:after="0"/>
        <w:jc w:val="right"/>
        <w:rPr>
          <w:rFonts w:ascii="Times New Roman" w:hAnsi="Times New Roman"/>
          <w:color w:val="auto"/>
          <w:sz w:val="26"/>
          <w:szCs w:val="26"/>
        </w:rPr>
      </w:pPr>
      <w:r w:rsidRPr="00E67EEF">
        <w:rPr>
          <w:rFonts w:ascii="Times New Roman" w:hAnsi="Times New Roman"/>
          <w:color w:val="auto"/>
          <w:sz w:val="26"/>
          <w:szCs w:val="26"/>
        </w:rPr>
        <w:t>от __________ 2026 года № _____</w:t>
      </w:r>
    </w:p>
    <w:p w:rsidR="00E67EEF" w:rsidRPr="00E67EEF" w:rsidRDefault="00E67EEF" w:rsidP="00E67EEF">
      <w:pPr>
        <w:spacing w:after="0"/>
        <w:jc w:val="right"/>
        <w:rPr>
          <w:rFonts w:ascii="Times New Roman" w:hAnsi="Times New Roman"/>
          <w:color w:val="auto"/>
          <w:sz w:val="26"/>
          <w:szCs w:val="26"/>
        </w:rPr>
      </w:pPr>
    </w:p>
    <w:p w:rsidR="00E67EEF" w:rsidRPr="00E67EEF" w:rsidRDefault="00E67EEF" w:rsidP="00E67EEF">
      <w:pPr>
        <w:spacing w:after="0"/>
        <w:jc w:val="center"/>
        <w:rPr>
          <w:rFonts w:ascii="Times New Roman" w:hAnsi="Times New Roman"/>
          <w:color w:val="auto"/>
          <w:sz w:val="26"/>
          <w:szCs w:val="26"/>
        </w:rPr>
      </w:pPr>
      <w:r w:rsidRPr="00E67EEF">
        <w:rPr>
          <w:rFonts w:ascii="Times New Roman" w:hAnsi="Times New Roman"/>
          <w:color w:val="auto"/>
          <w:sz w:val="26"/>
          <w:szCs w:val="26"/>
        </w:rPr>
        <w:t>ПОЛОЖЕНИЕ</w:t>
      </w:r>
    </w:p>
    <w:p w:rsidR="00E67EEF" w:rsidRPr="00E67EEF" w:rsidRDefault="00E67EEF" w:rsidP="00E67EEF">
      <w:pPr>
        <w:spacing w:after="0"/>
        <w:jc w:val="center"/>
        <w:rPr>
          <w:rFonts w:ascii="Times New Roman" w:hAnsi="Times New Roman"/>
          <w:color w:val="auto"/>
          <w:sz w:val="26"/>
          <w:szCs w:val="26"/>
        </w:rPr>
      </w:pPr>
      <w:r w:rsidRPr="00E67EEF">
        <w:rPr>
          <w:rFonts w:ascii="Times New Roman" w:hAnsi="Times New Roman"/>
          <w:color w:val="auto"/>
          <w:sz w:val="26"/>
          <w:szCs w:val="26"/>
        </w:rPr>
        <w:t>о муниципальном земельном контроле</w:t>
      </w:r>
    </w:p>
    <w:p w:rsidR="00E67EEF" w:rsidRPr="00E67EEF" w:rsidRDefault="00E67EEF" w:rsidP="00E67EEF">
      <w:pPr>
        <w:spacing w:after="0"/>
        <w:jc w:val="center"/>
        <w:rPr>
          <w:rFonts w:ascii="Times New Roman" w:hAnsi="Times New Roman"/>
          <w:color w:val="auto"/>
          <w:sz w:val="26"/>
          <w:szCs w:val="26"/>
        </w:rPr>
      </w:pPr>
      <w:r w:rsidRPr="00E67EEF">
        <w:rPr>
          <w:rFonts w:ascii="Times New Roman" w:hAnsi="Times New Roman"/>
          <w:color w:val="auto"/>
          <w:sz w:val="26"/>
          <w:szCs w:val="26"/>
        </w:rPr>
        <w:t>в Муезерском муниципальном округе</w:t>
      </w:r>
    </w:p>
    <w:p w:rsidR="00E67EEF" w:rsidRPr="00E67EEF" w:rsidRDefault="00E67EEF" w:rsidP="00E67EEF">
      <w:pPr>
        <w:spacing w:after="0"/>
        <w:jc w:val="center"/>
        <w:rPr>
          <w:rFonts w:ascii="Times New Roman" w:hAnsi="Times New Roman"/>
          <w:color w:val="auto"/>
          <w:sz w:val="26"/>
          <w:szCs w:val="26"/>
        </w:rPr>
      </w:pPr>
      <w:r w:rsidRPr="00E67EEF">
        <w:rPr>
          <w:rFonts w:ascii="Times New Roman" w:hAnsi="Times New Roman"/>
          <w:color w:val="auto"/>
          <w:sz w:val="26"/>
          <w:szCs w:val="26"/>
        </w:rPr>
        <w:t>(новая редакция)</w:t>
      </w:r>
    </w:p>
    <w:p w:rsidR="00E67EEF" w:rsidRPr="00E67EEF" w:rsidRDefault="00E67EEF" w:rsidP="00E67EEF">
      <w:pPr>
        <w:spacing w:after="0"/>
        <w:rPr>
          <w:color w:val="auto"/>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I. Общие положения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1. </w:t>
      </w:r>
      <w:proofErr w:type="gramStart"/>
      <w:r w:rsidRPr="00E67EEF">
        <w:rPr>
          <w:rFonts w:ascii="Times New Roman" w:hAnsi="Times New Roman"/>
          <w:color w:val="auto"/>
          <w:sz w:val="26"/>
          <w:szCs w:val="26"/>
        </w:rPr>
        <w:t>Настоящее Положение определяет порядок организации и осуществления муниципального земельного контроля на территории Муезерского муниципального округа в соответствии с Земельным кодексом Российской Федерации, Федеральным законом от 31.07.2020 № 248-ФЗ «О государственном контроле (надзоре) и муниципальном контроле в Российской Федерации» и Федеральным законом от 29.12.2025 № 567-ФЗ «О внесении изменений в Федеральный закон «О государственном контроле (надзоре) и муниципальном контроле в Российской Федерации».</w:t>
      </w:r>
      <w:proofErr w:type="gramEnd"/>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2. </w:t>
      </w:r>
      <w:proofErr w:type="gramStart"/>
      <w:r w:rsidRPr="00E67EEF">
        <w:rPr>
          <w:rFonts w:ascii="Times New Roman" w:hAnsi="Times New Roman"/>
          <w:color w:val="auto"/>
          <w:sz w:val="26"/>
          <w:szCs w:val="26"/>
        </w:rPr>
        <w:t>Муниципальный земельный контроль (далее – муниципальный контроль) – деятельность, направленная на предупреждение, выявление и пресечение нарушений обязательных требований земельного законодательства (далее – обязательных требований), осуществляемая в пределах полномочий посредством профилактики нарушений обязательных требований, оценки соблюдения гражданами и организациями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w:t>
      </w:r>
      <w:proofErr w:type="gramEnd"/>
      <w:r w:rsidRPr="00E67EEF">
        <w:rPr>
          <w:rFonts w:ascii="Times New Roman" w:hAnsi="Times New Roman"/>
          <w:color w:val="auto"/>
          <w:sz w:val="26"/>
          <w:szCs w:val="26"/>
        </w:rPr>
        <w:t xml:space="preserve"> положения, существовавшего до возникновения таких нарушений.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 Муниципальный земельный контроль осуществляется администрацией Муезерского муниципального округа.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4. </w:t>
      </w:r>
      <w:proofErr w:type="gramStart"/>
      <w:r w:rsidRPr="00E67EEF">
        <w:rPr>
          <w:rFonts w:ascii="Times New Roman" w:hAnsi="Times New Roman"/>
          <w:color w:val="auto"/>
          <w:sz w:val="26"/>
          <w:szCs w:val="26"/>
        </w:rPr>
        <w:t xml:space="preserve">Муниципальный контроль осуществляется в соответствии со статьёй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Федеральным законом от 29.12.2025 № 567-ФЗ, другими федеральными </w:t>
      </w:r>
      <w:r w:rsidRPr="00E67EEF">
        <w:rPr>
          <w:rFonts w:ascii="Times New Roman" w:hAnsi="Times New Roman"/>
          <w:color w:val="auto"/>
          <w:sz w:val="26"/>
          <w:szCs w:val="26"/>
        </w:rPr>
        <w:lastRenderedPageBreak/>
        <w:t>законами, актами Президента Российской Федерации, постановлениями Правительства Российской Федерации, настоящим Положением и нормативно-правовыми актами администрации Муезерского муниципального округа.</w:t>
      </w:r>
      <w:proofErr w:type="gramEnd"/>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5. Предметом муниципального контроля является:</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1) соблюдение юридическими лицами, индивидуальными предпринимателями, гражданами (далее – контролируемые лица) обязательных требований в отношении объектов земельных отношений, за нарушение которых законодательством Российской Федерации предусмотрена административная ответственность;</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2) исполнение решений, принимаемых по результатам контрольных мероприятий.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6. Функции по муниципальному контролю осуществляет должностное лицо отдела градостроительства и землепользования администрации Муезерского муниципального округа, в должностные обязанности которого в соответствии с должностной инструкцией входит осуществление муниципального земельного контроля, в том числе проведение профилактических и контрольных мероприятий (далее – должностное лицо уполномоченного органа).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7. Решение о проведении контрольных мероприятий, в том числе документарной проверки, принимается главой администрации Муезерского муниципального округа.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8. При осуществлении муниципального контроля должностные лица органа муниципального контроля обладают правами и обязанностями, установленными статьёй 29 Федерального закона от 31.07.2020 № 248-ФЗ «О государственном контроле (надзоре) и муниципальном контроле в Российской Федерации».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9. Объектами муниципального земельного контроля являются земли, земельные участки, части земельных участков, расположенные в границах Муезерского муниципального округа.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10. Специалисты обеспечивают учёт объектов контроля в рамках осуществления муниципального контроля. При сборе, обработке, анализе и учёте сведений об объектах контроля для целей их учёта должностные лица уполномоченного органа используют информацию, представляемую в соответствии с нормативно-правовыми актами, информацию, получаемую в рамках межведомственного взаимодействия, а также общедоступную информацию. При осуществлении учёта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E67EEF">
        <w:rPr>
          <w:rFonts w:ascii="Times New Roman" w:hAnsi="Times New Roman"/>
          <w:color w:val="auto"/>
          <w:sz w:val="26"/>
          <w:szCs w:val="26"/>
        </w:rPr>
        <w:t>также</w:t>
      </w:r>
      <w:proofErr w:type="gramEnd"/>
      <w:r w:rsidRPr="00E67EEF">
        <w:rPr>
          <w:rFonts w:ascii="Times New Roman" w:hAnsi="Times New Roman"/>
          <w:color w:val="auto"/>
          <w:sz w:val="26"/>
          <w:szCs w:val="26"/>
        </w:rPr>
        <w:t xml:space="preserve"> если </w:t>
      </w:r>
      <w:r w:rsidRPr="00E67EEF">
        <w:rPr>
          <w:rFonts w:ascii="Times New Roman" w:hAnsi="Times New Roman"/>
          <w:color w:val="auto"/>
          <w:sz w:val="26"/>
          <w:szCs w:val="26"/>
        </w:rPr>
        <w:lastRenderedPageBreak/>
        <w:t>соответствующие сведения, документы содержатся в государственных или муниципальных информационных ресурсах.</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11. Система оценки и управления рисками при осуществлении муниципального земельного контроля на территории Муезерского муниципального округа не применяется. Плановые контрольные мероприятия и обязательные профилактические визиты не проводятся, если иное не установлено решением о введении соответствующего режима контроля.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12. </w:t>
      </w:r>
      <w:proofErr w:type="gramStart"/>
      <w:r w:rsidRPr="00E67EEF">
        <w:rPr>
          <w:rFonts w:ascii="Times New Roman" w:hAnsi="Times New Roman"/>
          <w:color w:val="auto"/>
          <w:sz w:val="26"/>
          <w:szCs w:val="26"/>
        </w:rPr>
        <w:t>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w:t>
      </w:r>
      <w:proofErr w:type="gramEnd"/>
      <w:r w:rsidRPr="00E67EEF">
        <w:rPr>
          <w:rFonts w:ascii="Times New Roman" w:hAnsi="Times New Roman"/>
          <w:color w:val="auto"/>
          <w:sz w:val="26"/>
          <w:szCs w:val="26"/>
        </w:rPr>
        <w:t xml:space="preserve"> Для оформления указанных решений, актов и предписаний отдельное формирование документа не требуется.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II. Профилактические мероприятия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13. Профилактика рисков причинения вреда (ущерба) охраняемым законом ценностям направлена на достижение следующих основных целей:</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1) стимулирование добросовестного соблюдения обязательных требований всеми контролируемыми лицами;</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3) создание условий для доведения обязательных требований до контролируемых лиц, повышение информированности о способах их соблюдения.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14. Профилактика рисков причинения вреда (ущерба) охраняемым законом ценностям осуществляется в соответствии с ежегодно утверждаемой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Утверждённая программа профилактики рисков причинения вреда размещается на официальном сайте контрольного (надзорного) органа в сети «Интернет». Профилактические мероприятия, предусмотренные программой профилактики, обязательны для проведения отделом градостроительства и землепользования администрации Муезерского муниципального </w:t>
      </w:r>
      <w:r w:rsidRPr="00E67EEF">
        <w:rPr>
          <w:rFonts w:ascii="Times New Roman" w:hAnsi="Times New Roman"/>
          <w:color w:val="auto"/>
          <w:sz w:val="26"/>
          <w:szCs w:val="26"/>
        </w:rPr>
        <w:lastRenderedPageBreak/>
        <w:t>округа. Отдел градостроительства и землепользования администрации Муезерского муниципального округа может проводить профилактические мероприятия, не предусмотренные программой профилактики.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15. Отдел градостроительства и землепользования администрации Муезерского муниципального округа проводит следующие профилактические мероприятия:</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w:t>
      </w:r>
      <w:r w:rsidR="00457053">
        <w:rPr>
          <w:rFonts w:ascii="Times New Roman" w:hAnsi="Times New Roman"/>
          <w:color w:val="auto"/>
          <w:sz w:val="26"/>
          <w:szCs w:val="26"/>
        </w:rPr>
        <w:t xml:space="preserve">   </w:t>
      </w:r>
      <w:r w:rsidRPr="00E67EEF">
        <w:rPr>
          <w:rFonts w:ascii="Times New Roman" w:hAnsi="Times New Roman"/>
          <w:color w:val="auto"/>
          <w:sz w:val="26"/>
          <w:szCs w:val="26"/>
        </w:rPr>
        <w:t>информирование;</w:t>
      </w:r>
    </w:p>
    <w:p w:rsidR="00E67EEF" w:rsidRPr="00E67EEF" w:rsidRDefault="00457053" w:rsidP="00E67EEF">
      <w:pPr>
        <w:spacing w:after="0"/>
        <w:jc w:val="both"/>
        <w:rPr>
          <w:rFonts w:ascii="Times New Roman" w:hAnsi="Times New Roman"/>
          <w:color w:val="auto"/>
          <w:sz w:val="26"/>
          <w:szCs w:val="26"/>
        </w:rPr>
      </w:pPr>
      <w:r>
        <w:rPr>
          <w:rFonts w:ascii="Times New Roman" w:hAnsi="Times New Roman"/>
          <w:color w:val="auto"/>
          <w:sz w:val="26"/>
          <w:szCs w:val="26"/>
        </w:rPr>
        <w:t xml:space="preserve">    - </w:t>
      </w:r>
      <w:r w:rsidR="00E67EEF" w:rsidRPr="00E67EEF">
        <w:rPr>
          <w:rFonts w:ascii="Times New Roman" w:hAnsi="Times New Roman"/>
          <w:color w:val="auto"/>
          <w:sz w:val="26"/>
          <w:szCs w:val="26"/>
        </w:rPr>
        <w:t>объявление предостережения о недопустимости нарушения обязательных требований (далее – предостережение);</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w:t>
      </w:r>
      <w:r w:rsidR="00457053">
        <w:rPr>
          <w:rFonts w:ascii="Times New Roman" w:hAnsi="Times New Roman"/>
          <w:color w:val="auto"/>
          <w:sz w:val="26"/>
          <w:szCs w:val="26"/>
        </w:rPr>
        <w:t xml:space="preserve">   </w:t>
      </w:r>
      <w:r w:rsidRPr="00E67EEF">
        <w:rPr>
          <w:rFonts w:ascii="Times New Roman" w:hAnsi="Times New Roman"/>
          <w:color w:val="auto"/>
          <w:sz w:val="26"/>
          <w:szCs w:val="26"/>
        </w:rPr>
        <w:t>консультирование;</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w:t>
      </w:r>
      <w:r w:rsidR="00457053">
        <w:rPr>
          <w:rFonts w:ascii="Times New Roman" w:hAnsi="Times New Roman"/>
          <w:color w:val="auto"/>
          <w:sz w:val="26"/>
          <w:szCs w:val="26"/>
        </w:rPr>
        <w:t xml:space="preserve">   </w:t>
      </w:r>
      <w:r w:rsidRPr="00E67EEF">
        <w:rPr>
          <w:rFonts w:ascii="Times New Roman" w:hAnsi="Times New Roman"/>
          <w:color w:val="auto"/>
          <w:sz w:val="26"/>
          <w:szCs w:val="26"/>
        </w:rPr>
        <w:t>обобщение правоприменительной практики;</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w:t>
      </w:r>
      <w:r w:rsidR="00457053">
        <w:rPr>
          <w:rFonts w:ascii="Times New Roman" w:hAnsi="Times New Roman"/>
          <w:color w:val="auto"/>
          <w:sz w:val="26"/>
          <w:szCs w:val="26"/>
        </w:rPr>
        <w:t xml:space="preserve">   </w:t>
      </w:r>
      <w:r w:rsidRPr="00E67EEF">
        <w:rPr>
          <w:rFonts w:ascii="Times New Roman" w:hAnsi="Times New Roman"/>
          <w:color w:val="auto"/>
          <w:sz w:val="26"/>
          <w:szCs w:val="26"/>
        </w:rPr>
        <w:t>профилактический визит.</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16. </w:t>
      </w:r>
      <w:proofErr w:type="gramStart"/>
      <w:r w:rsidRPr="00E67EEF">
        <w:rPr>
          <w:rFonts w:ascii="Times New Roman" w:hAnsi="Times New Roman"/>
          <w:color w:val="auto"/>
          <w:sz w:val="26"/>
          <w:szCs w:val="26"/>
        </w:rPr>
        <w:t xml:space="preserve">Информирование осуществляется путём размещения сведений по вопросам соблюдения обязательных требований, предусмотренных частью 3 статьи 46 Федерального закона от 31.07.2020 № 248-ФЗ «О государственном контроле (надзоре) и муниципальном контроле в Российской Федерации», на официальном сайте Муезерского муниципального округа в информационно-телекоммуникационной сети «Интернет» </w:t>
      </w:r>
      <w:proofErr w:type="spellStart"/>
      <w:r w:rsidRPr="00E67EEF">
        <w:rPr>
          <w:rFonts w:ascii="Times New Roman" w:hAnsi="Times New Roman"/>
          <w:color w:val="auto"/>
          <w:sz w:val="26"/>
          <w:szCs w:val="26"/>
        </w:rPr>
        <w:t>www.muezersky.ru</w:t>
      </w:r>
      <w:proofErr w:type="spellEnd"/>
      <w:r w:rsidRPr="00E67EEF">
        <w:rPr>
          <w:rFonts w:ascii="Times New Roman" w:hAnsi="Times New Roman"/>
          <w:color w:val="auto"/>
          <w:sz w:val="26"/>
          <w:szCs w:val="26"/>
        </w:rPr>
        <w:t>, в средствах массовой информации и в иных формах.</w:t>
      </w:r>
      <w:proofErr w:type="gramEnd"/>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17. </w:t>
      </w:r>
      <w:proofErr w:type="gramStart"/>
      <w:r w:rsidRPr="00E67EEF">
        <w:rPr>
          <w:rFonts w:ascii="Times New Roman" w:hAnsi="Times New Roman"/>
          <w:color w:val="auto"/>
          <w:sz w:val="26"/>
          <w:szCs w:val="26"/>
        </w:rPr>
        <w:t>В случае наличия у администрации Муезерского муниципального округа сведений о готовящихся нарушениях обязательных требований или признаках нарушений обязательных требований и (или) в случае отсутствия подтверждённых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w:t>
      </w:r>
      <w:proofErr w:type="gramEnd"/>
      <w:r w:rsidRPr="00E67EEF">
        <w:rPr>
          <w:rFonts w:ascii="Times New Roman" w:hAnsi="Times New Roman"/>
          <w:color w:val="auto"/>
          <w:sz w:val="26"/>
          <w:szCs w:val="26"/>
        </w:rPr>
        <w:t xml:space="preserve"> предлагает принять меры по обеспечению соблюдения обязательных требований.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18. Предостережение должно содержать указание на соответствующие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принять меры по обеспечению соблюдения обязательных требований. Предостережение не может содержать требование представления контролируемым лицом сведений и документов.</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lastRenderedPageBreak/>
        <w:t>19. Контролируемое лицо вправе после получения предостережения подать в администрацию Муезерского муниципального округа возражение в отношении указанного предостережения. Возражения на предостережения могут подаваться:</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на бумажном носителе;</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через Единый портал государственных и муниципальных услуг (ЕПГУ);</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через региональный портал государственных и муниципальных услуг.</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Возражение рассматривается в течение 20 рабочих дней со дня его получения. В результате рассмотрения возражения контролируемому лицу направляется ответ о согласии или несогласии с возражением. В случае несогласия орган муниципального контроля направляет контролируемому лицу ответ, в котором указывает обоснование несогласия с доводами, указанными в возражении.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20. Отдел градостроительства и землепользования администрации Муезерского муниципального округа осуществляет учёт объявленных им предостережений и использует соответствующие данные для проведения контрольных мероприятий.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21. Консультирование контролируемых лиц и их представителей по вопросам, связанным с организацией и осуществлением муниципального контроля, проводится в устной и письменной форме без взимания платы. Обращение о консультировании может подаваться:</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письменно;</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через Единый портал государственных и муниципальных услуг (ЕПГУ);</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через региональный портал государственных и муниципальных услуг;</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через мобильное приложение «Инспектор».</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Консультирование в устной форме проводится должностными лицами по телефону, на личном приёме, в ходе проведения профилактического или контрольного мероприятия по следующему адресу: </w:t>
      </w:r>
      <w:proofErr w:type="gramStart"/>
      <w:r w:rsidRPr="00E67EEF">
        <w:rPr>
          <w:rFonts w:ascii="Times New Roman" w:hAnsi="Times New Roman"/>
          <w:color w:val="auto"/>
          <w:sz w:val="26"/>
          <w:szCs w:val="26"/>
        </w:rPr>
        <w:t xml:space="preserve">Республика Карелия, Муезерский округ, </w:t>
      </w:r>
      <w:proofErr w:type="spellStart"/>
      <w:r w:rsidRPr="00E67EEF">
        <w:rPr>
          <w:rFonts w:ascii="Times New Roman" w:hAnsi="Times New Roman"/>
          <w:color w:val="auto"/>
          <w:sz w:val="26"/>
          <w:szCs w:val="26"/>
        </w:rPr>
        <w:t>пгт</w:t>
      </w:r>
      <w:proofErr w:type="spellEnd"/>
      <w:r w:rsidRPr="00E67EEF">
        <w:rPr>
          <w:rFonts w:ascii="Times New Roman" w:hAnsi="Times New Roman"/>
          <w:color w:val="auto"/>
          <w:sz w:val="26"/>
          <w:szCs w:val="26"/>
        </w:rPr>
        <w:t xml:space="preserve"> Муезерский, ул. Октябрьская, д. 28, телефон 8 (81455) 3-36-30, </w:t>
      </w:r>
      <w:proofErr w:type="spellStart"/>
      <w:r w:rsidRPr="00E67EEF">
        <w:rPr>
          <w:rFonts w:ascii="Times New Roman" w:hAnsi="Times New Roman"/>
          <w:color w:val="auto"/>
          <w:sz w:val="26"/>
          <w:szCs w:val="26"/>
        </w:rPr>
        <w:t>e-mail</w:t>
      </w:r>
      <w:proofErr w:type="spellEnd"/>
      <w:r w:rsidRPr="00E67EEF">
        <w:rPr>
          <w:rFonts w:ascii="Times New Roman" w:hAnsi="Times New Roman"/>
          <w:color w:val="auto"/>
          <w:sz w:val="26"/>
          <w:szCs w:val="26"/>
        </w:rPr>
        <w:t xml:space="preserve">: </w:t>
      </w:r>
      <w:proofErr w:type="spellStart"/>
      <w:r w:rsidRPr="00E67EEF">
        <w:rPr>
          <w:rFonts w:ascii="Times New Roman" w:hAnsi="Times New Roman"/>
          <w:color w:val="auto"/>
          <w:sz w:val="26"/>
          <w:szCs w:val="26"/>
        </w:rPr>
        <w:t>mueadmin@inbox.ru</w:t>
      </w:r>
      <w:proofErr w:type="spellEnd"/>
      <w:r w:rsidRPr="00E67EEF">
        <w:rPr>
          <w:rFonts w:ascii="Times New Roman" w:hAnsi="Times New Roman"/>
          <w:color w:val="auto"/>
          <w:sz w:val="26"/>
          <w:szCs w:val="26"/>
        </w:rPr>
        <w:t>, сайт: http://muezersky.ru/. По итогам устного консультирования информация в письменной форме контролируемым лицам и их представителям не предоставляется, за исключением случаев направления запроса о предоставлении письменного ответа в порядке, установленном Федеральным законом от 02.05.2006 № 59-ФЗ «О порядке рассмотрения обращений граждан Российской</w:t>
      </w:r>
      <w:proofErr w:type="gramEnd"/>
      <w:r w:rsidRPr="00E67EEF">
        <w:rPr>
          <w:rFonts w:ascii="Times New Roman" w:hAnsi="Times New Roman"/>
          <w:color w:val="auto"/>
          <w:sz w:val="26"/>
          <w:szCs w:val="26"/>
        </w:rPr>
        <w:t xml:space="preserve"> Федерации». 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администрации Муезерского муниципального округа, иных участников контрольного мероприятия, а также результаты проведённой в рамках контрольного мероприятия экспертизы. Консультирование в письменной форме осуществляется путём направления </w:t>
      </w:r>
      <w:r w:rsidRPr="00E67EEF">
        <w:rPr>
          <w:rFonts w:ascii="Times New Roman" w:hAnsi="Times New Roman"/>
          <w:color w:val="auto"/>
          <w:sz w:val="26"/>
          <w:szCs w:val="26"/>
        </w:rPr>
        <w:lastRenderedPageBreak/>
        <w:t>ответа на письменное обращение контролируемых лиц и их представителей по следующим вопросам:</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а) основание отнесения объекта, принадлежащего или используемого контролируемым лицом, к категории риска (при применении системы оценки и управления рисками);</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б) наличие запланированных контрольных мероприятий в отношении объектов контроля, принадлежащих или используемых контролируемым лицом.</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В случае поступления более трёх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Муезерского муниципального округа </w:t>
      </w:r>
      <w:proofErr w:type="spellStart"/>
      <w:r w:rsidRPr="00E67EEF">
        <w:rPr>
          <w:rFonts w:ascii="Times New Roman" w:hAnsi="Times New Roman"/>
          <w:color w:val="auto"/>
          <w:sz w:val="26"/>
          <w:szCs w:val="26"/>
        </w:rPr>
        <w:t>www.muezersky.ru</w:t>
      </w:r>
      <w:proofErr w:type="spellEnd"/>
      <w:r w:rsidRPr="00E67EEF">
        <w:rPr>
          <w:rFonts w:ascii="Times New Roman" w:hAnsi="Times New Roman"/>
          <w:color w:val="auto"/>
          <w:sz w:val="26"/>
          <w:szCs w:val="26"/>
        </w:rPr>
        <w:t xml:space="preserve"> письменного разъяснения, подписанного уполномоченным должностным лицом отдела градостроительства и землепользования администрации Муезерского муниципального округа. Рассмотрение письменных обращений осуществляется в порядке и сроки, установленные Федеральным законом от 02.05.2006 № 59-ФЗ «О порядке рассмотрения обращений граждан Российской Федерации».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22. Орган муниципального контроля осуществляет обобщение правоприменительной практики проведения муниципального контроля один раз в год. По итогам обобщения правоприменительной практики обеспечивается подготовка доклада о результатах правоприменительной практики проведения муниципального контроля (далее – доклад о правоприменительной практике). Для подготовки доклада о правоприменительной практике администрацией Муезерского муниципального округа используется информация о проведённых контрольных и профилактических мероприятиях, о результатах административной и судебной практики. Доклад о правоприменительной практике утверждается главой (заместителем главы) администрации муниципального округа и размещается на официальном сайте муниципального образования в сети «Интернет» не позднее 1 марта года, следующего за отчётным.</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23. Профилактический визит проводится в форме профилактической беседы инспектором по месту осуществления деятельности контролируемого лица либо путём использования </w:t>
      </w:r>
      <w:proofErr w:type="spellStart"/>
      <w:r w:rsidRPr="00E67EEF">
        <w:rPr>
          <w:rFonts w:ascii="Times New Roman" w:hAnsi="Times New Roman"/>
          <w:color w:val="auto"/>
          <w:sz w:val="26"/>
          <w:szCs w:val="26"/>
        </w:rPr>
        <w:t>видео-конференц-связи</w:t>
      </w:r>
      <w:proofErr w:type="spellEnd"/>
      <w:r w:rsidRPr="00E67EEF">
        <w:rPr>
          <w:rFonts w:ascii="Times New Roman" w:hAnsi="Times New Roman"/>
          <w:color w:val="auto"/>
          <w:sz w:val="26"/>
          <w:szCs w:val="26"/>
        </w:rPr>
        <w:t>. Профилактический визит проводится:</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по инициативе контрольного органа;</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по заявлению контролируемого лица.</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Уведомление о проведении профилактического визита направляется контролируемому лицу не </w:t>
      </w:r>
      <w:proofErr w:type="gramStart"/>
      <w:r w:rsidRPr="00E67EEF">
        <w:rPr>
          <w:rFonts w:ascii="Times New Roman" w:hAnsi="Times New Roman"/>
          <w:color w:val="auto"/>
          <w:sz w:val="26"/>
          <w:szCs w:val="26"/>
        </w:rPr>
        <w:t>позднее</w:t>
      </w:r>
      <w:proofErr w:type="gramEnd"/>
      <w:r w:rsidRPr="00E67EEF">
        <w:rPr>
          <w:rFonts w:ascii="Times New Roman" w:hAnsi="Times New Roman"/>
          <w:color w:val="auto"/>
          <w:sz w:val="26"/>
          <w:szCs w:val="26"/>
        </w:rPr>
        <w:t xml:space="preserve"> чем за 24 часа до его начала. Профилактический визит в отношении одного контролируемого лица не может проводиться чаще одного раза в год. По итогам проведения профилактического визита объекту контроля может </w:t>
      </w:r>
      <w:r w:rsidRPr="00E67EEF">
        <w:rPr>
          <w:rFonts w:ascii="Times New Roman" w:hAnsi="Times New Roman"/>
          <w:color w:val="auto"/>
          <w:sz w:val="26"/>
          <w:szCs w:val="26"/>
        </w:rPr>
        <w:lastRenderedPageBreak/>
        <w:t>быть присвоена публичная оценка уровня соблюдения обязательных требований в соответствии с частями 6 и 7 статьи 48 Федерального закона от 31.07.2020 № 248-ФЗ «О государственном контроле (надзоре) и муниципальном контроле в Российской Федерации».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III. Контрольные мероприятия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24. При осуществлении муниципального земельного контроля проводятся следующие контрольные мероприятия:</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1) наблюдение за соблюдением обязательных требований;</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2) выездное обследование;</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3) инспекционный визит;</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4) рейдовый осмотр;</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5) документарная проверка;</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6) выездная проверка.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25. Контрольные мероприятия без взаимодействия с контролируемыми лицами (наблюдение за соблюдением обязательных требований и выездное обследование) проводятся должностными лицами уполномоченного органа на основании заданий, подписанных руководителем контрольного органа. Порядок проведения наблюдения за соблюдением обязательных требований и выездного обследования регулируется статьями 74 и 75 Федерального закона от 31.07.2020 № 248-ФЗ «О государственном контроле (надзоре) и муниципальном контроле в Российской Федерации». При проведении выездного обследования допускается использование фото- и видеосъёмки, беспилотных воздушных судов и иных технических средств фиксации.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26. Контрольные мероприятия при взаимодействии с контролируемыми лицами (инспекционный визит, рейдовый осмотр, документарная проверка, выездная проверка) проводятся в соответствии с требованиями Федерального закона от 31.07.2020 № 248-ФЗ «О государственном контроле (надзоре) и муниципальном контроле в Российской Федерации». В рамках инспекционного визита, рейдового осмотра и выездной проверки могут совершаться следующие контрольные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либо объекта контроля. В рамках документарной проверки проводятся получение письменных объяснений и истребование документов. Документы в рамках документарной проверки могут представляться контролируемым лицом:</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lastRenderedPageBreak/>
        <w:t xml:space="preserve">    - через Единый портал государственных и муниципальных услуг (ЕПГУ);</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через региональный портал государственных и муниципальных услуг;</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через мобильное приложение «Инспектор»;</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 на бумажном носителе.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27. Под взаимодействием должностных лиц отдела градостроительства и землепользования администрации Муезерского муниципального округа с контролируемым лицом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должностного лица уполномоченного органа по месту нахождения объекта контроля (за исключением случаев присутствия на общедоступных производственных объектах).</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28. Основания для проведения контрольных мероприятий определяются статьёй 57 Федерального закона от 31.07.2020 № 248-ФЗ «О государственном контроле (надзоре) и муниципальном контроле в Российской Федерации».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29. </w:t>
      </w:r>
      <w:proofErr w:type="gramStart"/>
      <w:r w:rsidRPr="00E67EEF">
        <w:rPr>
          <w:rFonts w:ascii="Times New Roman" w:hAnsi="Times New Roman"/>
          <w:color w:val="auto"/>
          <w:sz w:val="26"/>
          <w:szCs w:val="26"/>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должностными лицами отдела градостроительства и землепользования администрации Муезерского муниципального округа проводится оценка их достоверности в порядке, предусмотренном статьёй 58 Федерального закона от 31.07.2020 № 248-ФЗ.</w:t>
      </w:r>
      <w:proofErr w:type="gramEnd"/>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30. По итогам рассмотрения сведений о причинении вреда (ущерба) или об угрозе причинения вреда (ущерба) охраняемым законом ценностям должностные лица администрации Муезерского муниципального округа направляют:</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1) при подтверждении достоверности сведений либо выявлении соответствия объекта контроля индикаторам риска нарушения требований земельного законодательства – мотивированное представление о проведении контрольного мероприятия;</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2) при отсутствии подтверждения достоверности сведений, а также при невозможности выявления соответствия объекта контроля индикаторам риска – мотивированное представление о направлении предостережения о недопустимости нарушения обязательных требований;</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3) при невозможности подтвердить личность заявителя, полномочия представителя, обнаружении недостоверности сведений – служебную записку об отсутствии основания для проведения контрольного мероприятия.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31. Контрольные мероприятия, предусматривающие взаимодействие с контролируемым лицом, проводятся на основании распоряжения администрации Муезерского муниципального округа, в котором указываются сведения, предусмотренные частью 3 статьи 64 Федерального закона от 31.07.2020 № 248-ФЗ.</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32.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3–9 части 1 и частью 3 статьи 57 Федерального закона от 31.07.2020 № 248-ФЗ «О государственном контроле (надзоре) и муниципальном контроле в Российской Федерации».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33. С прокуратурой Республики Карелия согласовываются внеплановые контрольные мероприятия, проводимые в форме инспекционного визита, рейдового осмотра, выездной проверки. В день подписания распоряжения о проведении внепланового контрольного мероприятия должностные лица отдела градостроительства и землепользования направляют в прокуратуру Республики Карелия сведения о внеплановом контрольном мероприятии с приложением копии распоряжения и документов, послуживших основанием для его проведения, посредством Единого реестра контрольных (надзорных) мероприятий.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34.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должностные лица приступают к проведению внепланового контрольного мероприятия незамедлительно (в течение 24 часов) с извещением об этом прокуратуры Республики Карелия посредством направления документов в тот же срок. Уведомление контролируемого лица в этом случае может не проводиться.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35. При проведении контрольного мероприятия в месте осуществления деятельности контролируемого лица должностным лицом предъявляются служебное удостоверение, заверенная печатью бумажная копия распоряжения либо распоряжение в форме электронного документа, подписанного квалифицированной электронной подписью, а также сообщается учётный номер контрольного мероприятия в Едином реестре контрольных (надзорных) мероприятий.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36. По требованию контролируемого лица должностное лицо обязано предоставить информацию об экспертах, экспертных организациях и иных лицах, привлекаемых для проведения контрольного мероприятия.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37. В случае невозможности проведения контрольного мероприятия в связи с отсутствием контролируемого лица по месту нахождения (осуществления деятельности), фактическим неосуществлением деятельности либо иными действиями (бездействием) контролируемого лица, повлёкшими невозможность проведения или завершения мероприятия, должностное лицо составляет акт о невозможности проведения контрольного мероприятия с указанием причин и информирует контролируемое лицо. В этом случае должностные лица вправе совершить контрольные действия в рамках указанного мероприятия в любое время до его завершения.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38. В случае, указанном в пункте 37 настоящего Положения, должностное лицо вправе принять решение о проведении в отношении того же контролируемого лица такого же контрольного мероприятия без предварительного уведомления и без согласования с прокуратурой.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39. Уклонение контролируемого лица от проведения контрольного мероприятия или воспрепятствование его проведению влечёт ответственность, установленную федеральным законом.</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40. Информирование контролируемых лиц о совершаемых действиях и принимаемых решениях осуществляется посредством размещения сведений в Едином реестре контрольных (надзорных) мероприятий, а также посредством связи. Гражданин, не осуществляющий предпринимательской деятельности, информируется о совершаемых действиях и принимаемых решениях путём направления ему документов на бумажном носителе в случае направления им уведомления о необходимости получения документов на бумажном носителе либо отсутствия у органа муниципального контроля </w:t>
      </w:r>
      <w:proofErr w:type="gramStart"/>
      <w:r w:rsidRPr="00E67EEF">
        <w:rPr>
          <w:rFonts w:ascii="Times New Roman" w:hAnsi="Times New Roman"/>
          <w:color w:val="auto"/>
          <w:sz w:val="26"/>
          <w:szCs w:val="26"/>
        </w:rPr>
        <w:t>сведений</w:t>
      </w:r>
      <w:proofErr w:type="gramEnd"/>
      <w:r w:rsidRPr="00E67EEF">
        <w:rPr>
          <w:rFonts w:ascii="Times New Roman" w:hAnsi="Times New Roman"/>
          <w:color w:val="auto"/>
          <w:sz w:val="26"/>
          <w:szCs w:val="26"/>
        </w:rPr>
        <w:t xml:space="preserve">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IV. Индикаторы риска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41. Перечень индикаторов риска нарушения обязательных требований утверждается приложением № 1 к настоящему Положению.</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42. Индикаторы риска могут содержать конкретные значения параметров объектов контроля либо порядок их расчёта.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lastRenderedPageBreak/>
        <w:t>V. Результаты контрольных мероприятий и решения, принимаемые по результатам контрольных мероприятий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Типовая форма акта утверждается в соответствии с Приказом Минэкономразвития России от 31.03.2021 № 151. В случае выявления нарушения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нарушения до окончания контрольного мероприятия в акте указывается факт его устранения. Документы, иные материалы, являющиеся доказательствами нарушения, приобщаются к акту.</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45. Оформление акта производится в день окончания проведения контрольного мероприятия.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46. Акт контрольного мероприятия, проведение которого было согласовано с прокуратурой Республики Карелия, направляется в прокуратуру посредством Единого реестра контрольных (надзорных) мероприятий непосредственно после его оформления.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47. Контролируемое лицо или его представитель знакомится с содержанием акта на месте проведения контрольного мероприятия, за исключением документарной проверки. Акт документарной проверки направляется органом муниципального контроля контролируемому лицу в установленном порядке.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48. Контролируемое лицо подписывает акт. При отказе или невозможности подписания в акте делается соответствующая отметка.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49. В случае несогласия с фактами, выводами, предложениями, изложенными в акте, контролируемое лицо вправе обжаловать акт проверки в судебном порядке.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lastRenderedPageBreak/>
        <w:t>50. В случае выявления при проведении контрольного мероприятия нарушений обязательных требований должностное лицо уполномоченного органа обязано:</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1) выдать после оформления акта контролируемому лицу обязательное для исполнения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w:t>
      </w:r>
      <w:proofErr w:type="gramStart"/>
      <w:r w:rsidRPr="00E67EEF">
        <w:rPr>
          <w:rFonts w:ascii="Times New Roman" w:hAnsi="Times New Roman"/>
          <w:color w:val="auto"/>
          <w:sz w:val="26"/>
          <w:szCs w:val="26"/>
        </w:rPr>
        <w:t>2) незамедлительно принять предусмотренные законодательством меры по недопущению причинения вреда (ущерба) или прекращению его причинения вплоть до обращения в суд, если деятельность контролируемого лица представляет непосредственную угрозу причинения вреда (ущерба) или такой вред (ущерб) уже причинён;</w:t>
      </w:r>
      <w:proofErr w:type="gramEnd"/>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3) при выявлении признаков административного правонарушения направить соответствующую информацию в уполномоченный орган или принять меры по привлечению виновных лиц к установленной законом ответственности;</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4) принять меры по контролю за устранением выявленных нарушений, при неисполнении предписания в установленные сроки – меры по обеспечению его исполнения вплоть до обращения в суд;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    5) рассмотреть вопрос о выдаче рекомендаций по соблюдению обязательных требований, проведении иных профилактических мероприятий.</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51. Форма предписания оформляется в свободной форме.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VI. Обжалование решений, действий (бездействия) должностных лиц, осуществляющих муниципальный земельный контроль</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52. Жалобы на решения, действия (бездействие) должностных лиц органа муниципального контроля подаются в досудебном порядке в соответствии со статьёй 40 Федерального закона от 31.07.2020 № 248-ФЗ «О государственном контроле (надзоре) и муниципальном контроле в Российской Федерации».</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53. Жалоба на действия (бездействие) должностного лица рассматривается руководителем органа муниципального контроля.</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54. Жалоба на действия (бездействие) руководителя органа муниципального контроля рассматривается главой Муезерского муниципального округа.</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lastRenderedPageBreak/>
        <w:t>55. Срок рассмотрения жалобы не может превышать 20 рабочих дней со дня её регистрации. Указанный срок может быть продлён не более чем на 20 рабочих дней в случае истребования дополнительных информации и документов.</w:t>
      </w: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sectPr w:rsidR="00E67EEF" w:rsidSect="00F90605">
          <w:pgSz w:w="12240" w:h="15840"/>
          <w:pgMar w:top="1440" w:right="1183" w:bottom="1276" w:left="1134" w:header="720" w:footer="720" w:gutter="0"/>
          <w:cols w:space="720"/>
        </w:sect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right"/>
        <w:rPr>
          <w:rFonts w:ascii="Times New Roman" w:hAnsi="Times New Roman"/>
          <w:color w:val="auto"/>
          <w:sz w:val="26"/>
          <w:szCs w:val="26"/>
        </w:rPr>
      </w:pPr>
      <w:r w:rsidRPr="00E67EEF">
        <w:rPr>
          <w:rFonts w:ascii="Times New Roman" w:hAnsi="Times New Roman"/>
          <w:color w:val="auto"/>
          <w:sz w:val="26"/>
          <w:szCs w:val="26"/>
        </w:rPr>
        <w:t>Приложение № 1</w:t>
      </w:r>
    </w:p>
    <w:p w:rsidR="00E67EEF" w:rsidRPr="00E67EEF" w:rsidRDefault="00E67EEF" w:rsidP="00E67EEF">
      <w:pPr>
        <w:spacing w:after="0"/>
        <w:jc w:val="right"/>
        <w:rPr>
          <w:rFonts w:ascii="Times New Roman" w:hAnsi="Times New Roman"/>
          <w:color w:val="auto"/>
          <w:sz w:val="26"/>
          <w:szCs w:val="26"/>
        </w:rPr>
      </w:pPr>
      <w:r w:rsidRPr="00E67EEF">
        <w:rPr>
          <w:rFonts w:ascii="Times New Roman" w:hAnsi="Times New Roman"/>
          <w:color w:val="auto"/>
          <w:sz w:val="26"/>
          <w:szCs w:val="26"/>
        </w:rPr>
        <w:t>к Положению о муниципальном земельном контроле</w:t>
      </w:r>
    </w:p>
    <w:p w:rsidR="00E67EEF" w:rsidRPr="00E67EEF" w:rsidRDefault="00E67EEF" w:rsidP="00E67EEF">
      <w:pPr>
        <w:spacing w:after="0"/>
        <w:jc w:val="right"/>
        <w:rPr>
          <w:rFonts w:ascii="Times New Roman" w:hAnsi="Times New Roman"/>
          <w:color w:val="auto"/>
          <w:sz w:val="26"/>
          <w:szCs w:val="26"/>
        </w:rPr>
      </w:pPr>
      <w:r w:rsidRPr="00E67EEF">
        <w:rPr>
          <w:rFonts w:ascii="Times New Roman" w:hAnsi="Times New Roman"/>
          <w:color w:val="auto"/>
          <w:sz w:val="26"/>
          <w:szCs w:val="26"/>
        </w:rPr>
        <w:t>в Муезерском муниципальном округе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center"/>
        <w:rPr>
          <w:rFonts w:ascii="Times New Roman" w:hAnsi="Times New Roman"/>
          <w:color w:val="auto"/>
          <w:sz w:val="26"/>
          <w:szCs w:val="26"/>
        </w:rPr>
      </w:pPr>
      <w:r w:rsidRPr="00E67EEF">
        <w:rPr>
          <w:rFonts w:ascii="Times New Roman" w:hAnsi="Times New Roman"/>
          <w:color w:val="auto"/>
          <w:sz w:val="26"/>
          <w:szCs w:val="26"/>
        </w:rPr>
        <w:t>ПЕРЕЧЕНЬ ИНДИКАТОРОВ РИСКА НАРУШЕНИЯ ОБЯЗАТЕЛЬНЫХ ТРЕБОВАНИЙ, ПРОВЕРЯЕМЫХ В РАМКАХ ОСУЩЕСТВЛЕНИЯ МУНИЦИПАЛЬНОГО ЗЕМЕЛЬНОГО КОНТРОЛЯ В МУЕЗЕРСКОМ МУНИЦИПАЛЬНОМ ОКРУГЕ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 Несоответствие площади используемого контролируемым лицом земельного участка площади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2. 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3. </w:t>
      </w:r>
      <w:proofErr w:type="gramStart"/>
      <w:r w:rsidRPr="00E67EEF">
        <w:rPr>
          <w:rFonts w:ascii="Times New Roman" w:hAnsi="Times New Roman"/>
          <w:color w:val="auto"/>
          <w:sz w:val="26"/>
          <w:szCs w:val="26"/>
        </w:rPr>
        <w:t xml:space="preserve">Длительное </w:t>
      </w:r>
      <w:proofErr w:type="spellStart"/>
      <w:r w:rsidRPr="00E67EEF">
        <w:rPr>
          <w:rFonts w:ascii="Times New Roman" w:hAnsi="Times New Roman"/>
          <w:color w:val="auto"/>
          <w:sz w:val="26"/>
          <w:szCs w:val="26"/>
        </w:rPr>
        <w:t>неосвоение</w:t>
      </w:r>
      <w:proofErr w:type="spellEnd"/>
      <w:r w:rsidRPr="00E67EEF">
        <w:rPr>
          <w:rFonts w:ascii="Times New Roman" w:hAnsi="Times New Roman"/>
          <w:color w:val="auto"/>
          <w:sz w:val="26"/>
          <w:szCs w:val="26"/>
        </w:rPr>
        <w:t xml:space="preserve"> земельного участка при условии, что с момента предоставления земельного участка прошло более трёх лет либо истёк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разрешённым использованием и условиями предоставления).</w:t>
      </w:r>
      <w:proofErr w:type="gramEnd"/>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4. Невыполнение обязательных требований к оформлению документов, являющихся основанием для использования земельных участков.</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Конкретные значения параметров либо порядок их расчёта устанавливаются администрацией Муезерского муниципального округа.</w:t>
      </w: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sectPr w:rsidR="00E67EEF" w:rsidSect="00F90605">
          <w:pgSz w:w="12240" w:h="15840"/>
          <w:pgMar w:top="1440" w:right="1183" w:bottom="1276" w:left="1134" w:header="720" w:footer="720" w:gutter="0"/>
          <w:cols w:space="720"/>
        </w:sect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13A15">
      <w:pPr>
        <w:spacing w:after="0"/>
        <w:jc w:val="right"/>
        <w:rPr>
          <w:rFonts w:ascii="Times New Roman" w:hAnsi="Times New Roman"/>
          <w:color w:val="auto"/>
          <w:sz w:val="26"/>
          <w:szCs w:val="26"/>
        </w:rPr>
      </w:pPr>
      <w:r w:rsidRPr="00E67EEF">
        <w:rPr>
          <w:rFonts w:ascii="Times New Roman" w:hAnsi="Times New Roman"/>
          <w:color w:val="auto"/>
          <w:sz w:val="26"/>
          <w:szCs w:val="26"/>
        </w:rPr>
        <w:t>Приложение № 2</w:t>
      </w:r>
    </w:p>
    <w:p w:rsidR="00E67EEF" w:rsidRPr="00E67EEF" w:rsidRDefault="00E67EEF" w:rsidP="00E13A15">
      <w:pPr>
        <w:spacing w:after="0"/>
        <w:jc w:val="right"/>
        <w:rPr>
          <w:rFonts w:ascii="Times New Roman" w:hAnsi="Times New Roman"/>
          <w:color w:val="auto"/>
          <w:sz w:val="26"/>
          <w:szCs w:val="26"/>
        </w:rPr>
      </w:pPr>
      <w:r w:rsidRPr="00E67EEF">
        <w:rPr>
          <w:rFonts w:ascii="Times New Roman" w:hAnsi="Times New Roman"/>
          <w:color w:val="auto"/>
          <w:sz w:val="26"/>
          <w:szCs w:val="26"/>
        </w:rPr>
        <w:t>к Положению о муниципальном земельном контроле</w:t>
      </w:r>
    </w:p>
    <w:p w:rsidR="00E67EEF" w:rsidRPr="00E67EEF" w:rsidRDefault="00E67EEF" w:rsidP="00E13A15">
      <w:pPr>
        <w:spacing w:after="0"/>
        <w:jc w:val="right"/>
        <w:rPr>
          <w:rFonts w:ascii="Times New Roman" w:hAnsi="Times New Roman"/>
          <w:color w:val="auto"/>
          <w:sz w:val="26"/>
          <w:szCs w:val="26"/>
        </w:rPr>
      </w:pPr>
      <w:r w:rsidRPr="00E67EEF">
        <w:rPr>
          <w:rFonts w:ascii="Times New Roman" w:hAnsi="Times New Roman"/>
          <w:color w:val="auto"/>
          <w:sz w:val="26"/>
          <w:szCs w:val="26"/>
        </w:rPr>
        <w:t>в Муезерском муниципальном округе</w:t>
      </w:r>
    </w:p>
    <w:p w:rsidR="00E67EEF" w:rsidRDefault="00E67EEF" w:rsidP="00E13A15">
      <w:pPr>
        <w:spacing w:after="0"/>
        <w:jc w:val="center"/>
        <w:rPr>
          <w:rFonts w:ascii="Times New Roman" w:hAnsi="Times New Roman"/>
          <w:color w:val="auto"/>
          <w:sz w:val="26"/>
          <w:szCs w:val="26"/>
        </w:rPr>
      </w:pPr>
    </w:p>
    <w:p w:rsidR="00E13A15" w:rsidRDefault="00E13A15" w:rsidP="00E13A15">
      <w:pPr>
        <w:spacing w:after="0"/>
        <w:jc w:val="center"/>
        <w:rPr>
          <w:rFonts w:ascii="Times New Roman" w:hAnsi="Times New Roman"/>
          <w:color w:val="auto"/>
          <w:sz w:val="26"/>
          <w:szCs w:val="26"/>
        </w:rPr>
      </w:pPr>
    </w:p>
    <w:p w:rsidR="00E13A15" w:rsidRDefault="00E13A15" w:rsidP="00E13A15">
      <w:pPr>
        <w:spacing w:after="0"/>
        <w:jc w:val="center"/>
        <w:rPr>
          <w:rFonts w:ascii="Times New Roman" w:hAnsi="Times New Roman"/>
          <w:color w:val="auto"/>
          <w:sz w:val="26"/>
          <w:szCs w:val="26"/>
        </w:rPr>
      </w:pPr>
    </w:p>
    <w:p w:rsidR="00E13A15" w:rsidRPr="00E67EEF" w:rsidRDefault="00E13A15" w:rsidP="00E13A15">
      <w:pPr>
        <w:spacing w:after="0"/>
        <w:jc w:val="center"/>
        <w:rPr>
          <w:rFonts w:ascii="Times New Roman" w:hAnsi="Times New Roman"/>
          <w:color w:val="auto"/>
          <w:sz w:val="26"/>
          <w:szCs w:val="26"/>
        </w:rPr>
      </w:pPr>
    </w:p>
    <w:p w:rsidR="00E67EEF" w:rsidRDefault="00E67EEF" w:rsidP="00E13A15">
      <w:pPr>
        <w:spacing w:after="0"/>
        <w:jc w:val="center"/>
        <w:rPr>
          <w:rFonts w:ascii="Times New Roman" w:hAnsi="Times New Roman"/>
          <w:color w:val="auto"/>
          <w:sz w:val="26"/>
          <w:szCs w:val="26"/>
        </w:rPr>
      </w:pPr>
      <w:r w:rsidRPr="00E67EEF">
        <w:rPr>
          <w:rFonts w:ascii="Times New Roman" w:hAnsi="Times New Roman"/>
          <w:color w:val="auto"/>
          <w:sz w:val="26"/>
          <w:szCs w:val="26"/>
        </w:rPr>
        <w:t>КЛЮЧЕВЫЕ ПОКАЗАТЕЛИ МУНИЦИПАЛЬНОГО ЗЕМЕЛЬНОГО КОНТРОЛЯ В МУЕЗЕРСКОМ МУНИЦИПАЛЬНОМ ОКРУГЕ</w:t>
      </w:r>
    </w:p>
    <w:p w:rsidR="00E13A15" w:rsidRDefault="00E13A15" w:rsidP="00E13A15">
      <w:pPr>
        <w:spacing w:after="0"/>
        <w:jc w:val="center"/>
        <w:rPr>
          <w:rFonts w:ascii="Times New Roman" w:hAnsi="Times New Roman"/>
          <w:color w:val="auto"/>
          <w:sz w:val="26"/>
          <w:szCs w:val="26"/>
        </w:rPr>
      </w:pPr>
    </w:p>
    <w:p w:rsidR="00E13A15" w:rsidRDefault="00E13A15" w:rsidP="00E13A15">
      <w:pPr>
        <w:spacing w:after="0"/>
        <w:jc w:val="center"/>
        <w:rPr>
          <w:rFonts w:ascii="Times New Roman" w:hAnsi="Times New Roman"/>
          <w:color w:val="auto"/>
          <w:sz w:val="26"/>
          <w:szCs w:val="26"/>
        </w:rPr>
      </w:pPr>
    </w:p>
    <w:p w:rsidR="00E13A15" w:rsidRPr="00E67EEF" w:rsidRDefault="00E13A15" w:rsidP="00E13A15">
      <w:pPr>
        <w:spacing w:after="0"/>
        <w:jc w:val="center"/>
        <w:rPr>
          <w:rFonts w:ascii="Times New Roman" w:hAnsi="Times New Roman"/>
          <w:color w:val="auto"/>
          <w:sz w:val="26"/>
          <w:szCs w:val="26"/>
        </w:rPr>
      </w:pPr>
    </w:p>
    <w:tbl>
      <w:tblPr>
        <w:tblStyle w:val="aff9"/>
        <w:tblW w:w="0" w:type="auto"/>
        <w:tblLook w:val="04A0"/>
      </w:tblPr>
      <w:tblGrid>
        <w:gridCol w:w="959"/>
        <w:gridCol w:w="5528"/>
        <w:gridCol w:w="3380"/>
      </w:tblGrid>
      <w:tr w:rsidR="00E13A15" w:rsidTr="00E13A15">
        <w:tc>
          <w:tcPr>
            <w:tcW w:w="959" w:type="dxa"/>
          </w:tcPr>
          <w:p w:rsidR="00E13A15"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 xml:space="preserve">№ </w:t>
            </w:r>
            <w:proofErr w:type="spellStart"/>
            <w:proofErr w:type="gramStart"/>
            <w:r w:rsidRPr="00E67EEF">
              <w:rPr>
                <w:rFonts w:ascii="Times New Roman" w:hAnsi="Times New Roman"/>
                <w:color w:val="auto"/>
                <w:sz w:val="26"/>
                <w:szCs w:val="26"/>
              </w:rPr>
              <w:t>п</w:t>
            </w:r>
            <w:proofErr w:type="spellEnd"/>
            <w:proofErr w:type="gramEnd"/>
            <w:r w:rsidRPr="00E67EEF">
              <w:rPr>
                <w:rFonts w:ascii="Times New Roman" w:hAnsi="Times New Roman"/>
                <w:color w:val="auto"/>
                <w:sz w:val="26"/>
                <w:szCs w:val="26"/>
              </w:rPr>
              <w:t>/</w:t>
            </w:r>
            <w:proofErr w:type="spellStart"/>
            <w:r w:rsidRPr="00E67EEF">
              <w:rPr>
                <w:rFonts w:ascii="Times New Roman" w:hAnsi="Times New Roman"/>
                <w:color w:val="auto"/>
                <w:sz w:val="26"/>
                <w:szCs w:val="26"/>
              </w:rPr>
              <w:t>п</w:t>
            </w:r>
            <w:proofErr w:type="spellEnd"/>
          </w:p>
        </w:tc>
        <w:tc>
          <w:tcPr>
            <w:tcW w:w="5528" w:type="dxa"/>
          </w:tcPr>
          <w:p w:rsidR="00E13A15"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Ключевой показатель</w:t>
            </w:r>
          </w:p>
        </w:tc>
        <w:tc>
          <w:tcPr>
            <w:tcW w:w="3380" w:type="dxa"/>
          </w:tcPr>
          <w:p w:rsidR="00E13A15" w:rsidRPr="00E67EEF"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Целевое (плановое) значение</w:t>
            </w:r>
          </w:p>
          <w:p w:rsidR="00E13A15" w:rsidRDefault="00E13A15" w:rsidP="00E13A15">
            <w:pPr>
              <w:jc w:val="center"/>
              <w:rPr>
                <w:rFonts w:ascii="Times New Roman" w:hAnsi="Times New Roman"/>
                <w:color w:val="auto"/>
                <w:sz w:val="26"/>
                <w:szCs w:val="26"/>
              </w:rPr>
            </w:pPr>
          </w:p>
        </w:tc>
      </w:tr>
      <w:tr w:rsidR="00E13A15" w:rsidTr="00E13A15">
        <w:tc>
          <w:tcPr>
            <w:tcW w:w="959" w:type="dxa"/>
          </w:tcPr>
          <w:p w:rsidR="00E13A15" w:rsidRDefault="00E13A15" w:rsidP="00E13A15">
            <w:pPr>
              <w:jc w:val="center"/>
              <w:rPr>
                <w:rFonts w:ascii="Times New Roman" w:hAnsi="Times New Roman"/>
                <w:color w:val="auto"/>
                <w:sz w:val="26"/>
                <w:szCs w:val="26"/>
              </w:rPr>
            </w:pPr>
            <w:r>
              <w:rPr>
                <w:rFonts w:ascii="Times New Roman" w:hAnsi="Times New Roman"/>
                <w:color w:val="auto"/>
                <w:sz w:val="26"/>
                <w:szCs w:val="26"/>
              </w:rPr>
              <w:t>1</w:t>
            </w:r>
          </w:p>
        </w:tc>
        <w:tc>
          <w:tcPr>
            <w:tcW w:w="5528" w:type="dxa"/>
          </w:tcPr>
          <w:p w:rsidR="00E13A15" w:rsidRPr="00E67EEF"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Доля устранённых нарушений из числа выявленных нарушений обязательных</w:t>
            </w:r>
          </w:p>
          <w:p w:rsidR="00E13A15" w:rsidRPr="00E67EEF"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требований</w:t>
            </w:r>
          </w:p>
          <w:p w:rsidR="00E13A15" w:rsidRDefault="00E13A15" w:rsidP="00E13A15">
            <w:pPr>
              <w:jc w:val="center"/>
              <w:rPr>
                <w:rFonts w:ascii="Times New Roman" w:hAnsi="Times New Roman"/>
                <w:color w:val="auto"/>
                <w:sz w:val="26"/>
                <w:szCs w:val="26"/>
              </w:rPr>
            </w:pPr>
          </w:p>
        </w:tc>
        <w:tc>
          <w:tcPr>
            <w:tcW w:w="3380" w:type="dxa"/>
          </w:tcPr>
          <w:p w:rsidR="00E13A15"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70%</w:t>
            </w:r>
          </w:p>
        </w:tc>
      </w:tr>
      <w:tr w:rsidR="00E13A15" w:rsidTr="00E13A15">
        <w:tc>
          <w:tcPr>
            <w:tcW w:w="959" w:type="dxa"/>
          </w:tcPr>
          <w:p w:rsidR="00E13A15" w:rsidRDefault="00E13A15" w:rsidP="00E13A15">
            <w:pPr>
              <w:jc w:val="center"/>
              <w:rPr>
                <w:rFonts w:ascii="Times New Roman" w:hAnsi="Times New Roman"/>
                <w:color w:val="auto"/>
                <w:sz w:val="26"/>
                <w:szCs w:val="26"/>
              </w:rPr>
            </w:pPr>
            <w:r>
              <w:rPr>
                <w:rFonts w:ascii="Times New Roman" w:hAnsi="Times New Roman"/>
                <w:color w:val="auto"/>
                <w:sz w:val="26"/>
                <w:szCs w:val="26"/>
              </w:rPr>
              <w:t>2</w:t>
            </w:r>
          </w:p>
        </w:tc>
        <w:tc>
          <w:tcPr>
            <w:tcW w:w="5528" w:type="dxa"/>
          </w:tcPr>
          <w:p w:rsidR="00E13A15" w:rsidRPr="00E67EEF"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Доля решений, принятых по результатам контрольных мероприятий,</w:t>
            </w:r>
          </w:p>
          <w:p w:rsidR="00E13A15" w:rsidRPr="00E67EEF"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отменённых судом, от общего количества решений</w:t>
            </w:r>
          </w:p>
          <w:p w:rsidR="00E13A15" w:rsidRDefault="00E13A15" w:rsidP="00E13A15">
            <w:pPr>
              <w:jc w:val="center"/>
              <w:rPr>
                <w:rFonts w:ascii="Times New Roman" w:hAnsi="Times New Roman"/>
                <w:color w:val="auto"/>
                <w:sz w:val="26"/>
                <w:szCs w:val="26"/>
              </w:rPr>
            </w:pPr>
          </w:p>
        </w:tc>
        <w:tc>
          <w:tcPr>
            <w:tcW w:w="3380" w:type="dxa"/>
          </w:tcPr>
          <w:p w:rsidR="00E13A15" w:rsidRDefault="00E13A15" w:rsidP="00E13A15">
            <w:pPr>
              <w:jc w:val="center"/>
              <w:rPr>
                <w:rFonts w:ascii="Times New Roman" w:hAnsi="Times New Roman"/>
                <w:color w:val="auto"/>
                <w:sz w:val="26"/>
                <w:szCs w:val="26"/>
              </w:rPr>
            </w:pPr>
            <w:r w:rsidRPr="00E67EEF">
              <w:rPr>
                <w:rFonts w:ascii="Times New Roman" w:hAnsi="Times New Roman"/>
                <w:color w:val="auto"/>
                <w:sz w:val="26"/>
                <w:szCs w:val="26"/>
              </w:rPr>
              <w:t>5%</w:t>
            </w:r>
          </w:p>
        </w:tc>
      </w:tr>
    </w:tbl>
    <w:p w:rsidR="00E67EEF" w:rsidRPr="00E67EEF" w:rsidRDefault="00E67EEF" w:rsidP="00E67EEF">
      <w:pPr>
        <w:spacing w:after="0"/>
        <w:jc w:val="both"/>
        <w:rPr>
          <w:rFonts w:ascii="Times New Roman" w:hAnsi="Times New Roman"/>
          <w:color w:val="auto"/>
          <w:sz w:val="26"/>
          <w:szCs w:val="26"/>
        </w:rPr>
      </w:pPr>
    </w:p>
    <w:p w:rsidR="00E67EEF" w:rsidRDefault="00E67EEF"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E13A15" w:rsidRDefault="00E13A15" w:rsidP="00E67EEF">
      <w:pPr>
        <w:spacing w:after="0"/>
        <w:jc w:val="both"/>
        <w:rPr>
          <w:rFonts w:ascii="Times New Roman" w:hAnsi="Times New Roman"/>
          <w:color w:val="auto"/>
          <w:sz w:val="26"/>
          <w:szCs w:val="26"/>
        </w:rPr>
      </w:pPr>
    </w:p>
    <w:p w:rsidR="00457053" w:rsidRDefault="00457053" w:rsidP="00E67EEF">
      <w:pPr>
        <w:spacing w:after="0"/>
        <w:jc w:val="both"/>
        <w:rPr>
          <w:rFonts w:ascii="Times New Roman" w:hAnsi="Times New Roman"/>
          <w:color w:val="auto"/>
          <w:sz w:val="26"/>
          <w:szCs w:val="26"/>
        </w:rPr>
      </w:pPr>
    </w:p>
    <w:p w:rsidR="00457053" w:rsidRDefault="00457053" w:rsidP="00E67EEF">
      <w:pPr>
        <w:spacing w:after="0"/>
        <w:jc w:val="both"/>
        <w:rPr>
          <w:rFonts w:ascii="Times New Roman" w:hAnsi="Times New Roman"/>
          <w:color w:val="auto"/>
          <w:sz w:val="26"/>
          <w:szCs w:val="26"/>
        </w:rPr>
      </w:pPr>
    </w:p>
    <w:p w:rsidR="00457053" w:rsidRDefault="00457053" w:rsidP="00E67EEF">
      <w:pPr>
        <w:spacing w:after="0"/>
        <w:jc w:val="both"/>
        <w:rPr>
          <w:rFonts w:ascii="Times New Roman" w:hAnsi="Times New Roman"/>
          <w:color w:val="auto"/>
          <w:sz w:val="26"/>
          <w:szCs w:val="26"/>
        </w:rPr>
        <w:sectPr w:rsidR="00457053" w:rsidSect="00F90605">
          <w:pgSz w:w="12240" w:h="15840"/>
          <w:pgMar w:top="1440" w:right="1183" w:bottom="1276" w:left="1134" w:header="720" w:footer="720" w:gutter="0"/>
          <w:cols w:space="720"/>
        </w:sectPr>
      </w:pPr>
    </w:p>
    <w:p w:rsidR="00E13A15" w:rsidRPr="00E67EEF" w:rsidRDefault="00E13A15" w:rsidP="00E67EEF">
      <w:pPr>
        <w:spacing w:after="0"/>
        <w:jc w:val="both"/>
        <w:rPr>
          <w:rFonts w:ascii="Times New Roman" w:hAnsi="Times New Roman"/>
          <w:color w:val="auto"/>
          <w:sz w:val="26"/>
          <w:szCs w:val="26"/>
        </w:rPr>
      </w:pPr>
    </w:p>
    <w:p w:rsidR="00E67EEF" w:rsidRPr="00E67EEF" w:rsidRDefault="00E67EEF" w:rsidP="00457053">
      <w:pPr>
        <w:spacing w:after="0"/>
        <w:jc w:val="right"/>
        <w:rPr>
          <w:rFonts w:ascii="Times New Roman" w:hAnsi="Times New Roman"/>
          <w:color w:val="auto"/>
          <w:sz w:val="26"/>
          <w:szCs w:val="26"/>
        </w:rPr>
      </w:pPr>
      <w:r w:rsidRPr="00E67EEF">
        <w:rPr>
          <w:rFonts w:ascii="Times New Roman" w:hAnsi="Times New Roman"/>
          <w:color w:val="auto"/>
          <w:sz w:val="26"/>
          <w:szCs w:val="26"/>
        </w:rPr>
        <w:t>Приложение № 3</w:t>
      </w:r>
    </w:p>
    <w:p w:rsidR="00E67EEF" w:rsidRPr="00E67EEF" w:rsidRDefault="00E67EEF" w:rsidP="00457053">
      <w:pPr>
        <w:spacing w:after="0"/>
        <w:jc w:val="right"/>
        <w:rPr>
          <w:rFonts w:ascii="Times New Roman" w:hAnsi="Times New Roman"/>
          <w:color w:val="auto"/>
          <w:sz w:val="26"/>
          <w:szCs w:val="26"/>
        </w:rPr>
      </w:pPr>
      <w:r w:rsidRPr="00E67EEF">
        <w:rPr>
          <w:rFonts w:ascii="Times New Roman" w:hAnsi="Times New Roman"/>
          <w:color w:val="auto"/>
          <w:sz w:val="26"/>
          <w:szCs w:val="26"/>
        </w:rPr>
        <w:t>к Положению о муниципальном земельном контроле</w:t>
      </w:r>
    </w:p>
    <w:p w:rsidR="00E67EEF" w:rsidRPr="00E67EEF" w:rsidRDefault="00E67EEF" w:rsidP="00457053">
      <w:pPr>
        <w:spacing w:after="0"/>
        <w:jc w:val="right"/>
        <w:rPr>
          <w:rFonts w:ascii="Times New Roman" w:hAnsi="Times New Roman"/>
          <w:color w:val="auto"/>
          <w:sz w:val="26"/>
          <w:szCs w:val="26"/>
        </w:rPr>
      </w:pPr>
      <w:r w:rsidRPr="00E67EEF">
        <w:rPr>
          <w:rFonts w:ascii="Times New Roman" w:hAnsi="Times New Roman"/>
          <w:color w:val="auto"/>
          <w:sz w:val="26"/>
          <w:szCs w:val="26"/>
        </w:rPr>
        <w:t>в Муезерском муниципальном округе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457053">
      <w:pPr>
        <w:spacing w:after="0"/>
        <w:jc w:val="center"/>
        <w:rPr>
          <w:rFonts w:ascii="Times New Roman" w:hAnsi="Times New Roman"/>
          <w:color w:val="auto"/>
          <w:sz w:val="26"/>
          <w:szCs w:val="26"/>
        </w:rPr>
      </w:pPr>
      <w:r w:rsidRPr="00E67EEF">
        <w:rPr>
          <w:rFonts w:ascii="Times New Roman" w:hAnsi="Times New Roman"/>
          <w:color w:val="auto"/>
          <w:sz w:val="26"/>
          <w:szCs w:val="26"/>
        </w:rPr>
        <w:t>ИНДИКАТИВНЫЕ ПОКАЗАТЕЛИ МУНИЦИПАЛЬНОГО ЗЕМЕЛЬНОГО КОНТРОЛЯ В МУЕЗЕРСКОМ МУНИЦИПАЛЬНОМ ОКРУГЕ</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 Количество внеплановых контрольных мероприятий, проведённых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2. Общее количество контрольных мероприятий </w:t>
      </w:r>
      <w:proofErr w:type="gramStart"/>
      <w:r w:rsidRPr="00E67EEF">
        <w:rPr>
          <w:rFonts w:ascii="Times New Roman" w:hAnsi="Times New Roman"/>
          <w:color w:val="auto"/>
          <w:sz w:val="26"/>
          <w:szCs w:val="26"/>
        </w:rPr>
        <w:t>со</w:t>
      </w:r>
      <w:proofErr w:type="gramEnd"/>
      <w:r w:rsidRPr="00E67EEF">
        <w:rPr>
          <w:rFonts w:ascii="Times New Roman" w:hAnsi="Times New Roman"/>
          <w:color w:val="auto"/>
          <w:sz w:val="26"/>
          <w:szCs w:val="26"/>
        </w:rPr>
        <w:t xml:space="preserve"> взаимодействием, проведённых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3. Количество внеплановых контрольных мероприятий, проведённых за отчётный период на основании выявления соответствия объекта контроля параметрам, утверждённым индикаторами риска нарушения обязательных требований, или отклонения объекта контроля от таких параметров,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 xml:space="preserve">4. Количество контрольных мероприятий </w:t>
      </w:r>
      <w:proofErr w:type="gramStart"/>
      <w:r w:rsidRPr="00E67EEF">
        <w:rPr>
          <w:rFonts w:ascii="Times New Roman" w:hAnsi="Times New Roman"/>
          <w:color w:val="auto"/>
          <w:sz w:val="26"/>
          <w:szCs w:val="26"/>
        </w:rPr>
        <w:t>со</w:t>
      </w:r>
      <w:proofErr w:type="gramEnd"/>
      <w:r w:rsidRPr="00E67EEF">
        <w:rPr>
          <w:rFonts w:ascii="Times New Roman" w:hAnsi="Times New Roman"/>
          <w:color w:val="auto"/>
          <w:sz w:val="26"/>
          <w:szCs w:val="26"/>
        </w:rPr>
        <w:t xml:space="preserve"> взаимодействием по каждому виду контрольных мероприятий, проведённых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5. Количество предостережений о недопустимости нарушения обязательных требований, объявленных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6. Количество контрольных мероприятий, включая контрольные мероприятия без взаимодействия, по результатам которых выявлены нарушения обязательных требований,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7. Количество контрольных мероприятий, включая контрольные мероприятия без взаимодействия, по итогам которых возбуждены дела об административных правонарушениях,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8. Количество направленных в органы прокуратуры заявлений о согласовании проведения контрольных мероприятий,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9.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10.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отчётный период.</w:t>
      </w:r>
    </w:p>
    <w:p w:rsidR="00E67EEF"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t>11.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отчётный период.</w:t>
      </w:r>
    </w:p>
    <w:p w:rsidR="00B810D0" w:rsidRPr="00E67EEF" w:rsidRDefault="00E67EEF" w:rsidP="00E67EEF">
      <w:pPr>
        <w:spacing w:after="0"/>
        <w:jc w:val="both"/>
        <w:rPr>
          <w:rFonts w:ascii="Times New Roman" w:hAnsi="Times New Roman"/>
          <w:color w:val="auto"/>
          <w:sz w:val="26"/>
          <w:szCs w:val="26"/>
        </w:rPr>
      </w:pPr>
      <w:r w:rsidRPr="00E67EEF">
        <w:rPr>
          <w:rFonts w:ascii="Times New Roman" w:hAnsi="Times New Roman"/>
          <w:color w:val="auto"/>
          <w:sz w:val="26"/>
          <w:szCs w:val="26"/>
        </w:rPr>
        <w:lastRenderedPageBreak/>
        <w:t>12. Количество контрольных мероприятий, включая контрольные мероприятия без взаимодействия, проведённых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отчётный период.</w:t>
      </w: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Pr="00E67EEF" w:rsidRDefault="00E67EEF" w:rsidP="00E67EEF">
      <w:pPr>
        <w:spacing w:after="0"/>
        <w:jc w:val="both"/>
        <w:rPr>
          <w:rFonts w:ascii="Times New Roman" w:hAnsi="Times New Roman"/>
          <w:color w:val="auto"/>
          <w:sz w:val="26"/>
          <w:szCs w:val="26"/>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Default="00E67EEF" w:rsidP="00E67EEF">
      <w:pPr>
        <w:spacing w:after="0"/>
        <w:rPr>
          <w:color w:val="auto"/>
        </w:rPr>
      </w:pPr>
    </w:p>
    <w:p w:rsidR="00E67EEF" w:rsidRPr="00735C2E" w:rsidRDefault="00E67EEF" w:rsidP="00E67EEF">
      <w:pPr>
        <w:spacing w:after="0"/>
        <w:rPr>
          <w:color w:val="auto"/>
        </w:rPr>
      </w:pPr>
    </w:p>
    <w:p w:rsidR="00886C75" w:rsidRDefault="00886C75"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Default="00457053" w:rsidP="00886C75">
      <w:pPr>
        <w:spacing w:after="0"/>
        <w:jc w:val="both"/>
        <w:rPr>
          <w:rFonts w:ascii="Times New Roman" w:hAnsi="Times New Roman"/>
          <w:sz w:val="26"/>
          <w:szCs w:val="26"/>
        </w:rPr>
      </w:pPr>
    </w:p>
    <w:p w:rsidR="00457053" w:rsidRPr="00735C2E" w:rsidRDefault="00457053" w:rsidP="00886C75">
      <w:pPr>
        <w:spacing w:after="0"/>
        <w:jc w:val="both"/>
        <w:rPr>
          <w:rFonts w:ascii="Times New Roman" w:hAnsi="Times New Roman"/>
          <w:sz w:val="26"/>
          <w:szCs w:val="26"/>
        </w:rPr>
      </w:pPr>
    </w:p>
    <w:sectPr w:rsidR="00457053" w:rsidRPr="00735C2E" w:rsidSect="00F90605">
      <w:pgSz w:w="12240" w:h="15840"/>
      <w:pgMar w:top="1440" w:right="1183" w:bottom="1276"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C8D" w:rsidRDefault="00EC6C8D" w:rsidP="00F90605">
      <w:pPr>
        <w:spacing w:after="0" w:line="240" w:lineRule="auto"/>
      </w:pPr>
      <w:r>
        <w:separator/>
      </w:r>
    </w:p>
  </w:endnote>
  <w:endnote w:type="continuationSeparator" w:id="0">
    <w:p w:rsidR="00EC6C8D" w:rsidRDefault="00EC6C8D" w:rsidP="00F906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XO Thames">
    <w:panose1 w:val="00000000000000000000"/>
    <w:charset w:val="00"/>
    <w:family w:val="roman"/>
    <w:notTrueType/>
    <w:pitch w:val="default"/>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C8D" w:rsidRDefault="00EC6C8D" w:rsidP="00F90605">
      <w:pPr>
        <w:spacing w:after="0" w:line="240" w:lineRule="auto"/>
      </w:pPr>
      <w:r>
        <w:separator/>
      </w:r>
    </w:p>
  </w:footnote>
  <w:footnote w:type="continuationSeparator" w:id="0">
    <w:p w:rsidR="00EC6C8D" w:rsidRDefault="00EC6C8D" w:rsidP="00F906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02367"/>
    <w:multiLevelType w:val="multilevel"/>
    <w:tmpl w:val="BDB2E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454787"/>
    <w:multiLevelType w:val="hybridMultilevel"/>
    <w:tmpl w:val="785CEDDC"/>
    <w:lvl w:ilvl="0" w:tplc="9348D46E">
      <w:start w:val="28"/>
      <w:numFmt w:val="decimal"/>
      <w:lvlText w:val="%1."/>
      <w:lvlJc w:val="left"/>
      <w:pPr>
        <w:tabs>
          <w:tab w:val="num" w:pos="720"/>
        </w:tabs>
        <w:ind w:left="720" w:hanging="360"/>
      </w:pPr>
    </w:lvl>
    <w:lvl w:ilvl="1" w:tplc="F6ACAF08">
      <w:start w:val="1"/>
      <w:numFmt w:val="decimal"/>
      <w:lvlText w:val="%2."/>
      <w:lvlJc w:val="left"/>
      <w:pPr>
        <w:tabs>
          <w:tab w:val="num" w:pos="1440"/>
        </w:tabs>
        <w:ind w:left="1440" w:hanging="360"/>
      </w:pPr>
    </w:lvl>
    <w:lvl w:ilvl="2" w:tplc="641AA82A" w:tentative="1">
      <w:start w:val="1"/>
      <w:numFmt w:val="decimal"/>
      <w:lvlText w:val="%3."/>
      <w:lvlJc w:val="left"/>
      <w:pPr>
        <w:tabs>
          <w:tab w:val="num" w:pos="2160"/>
        </w:tabs>
        <w:ind w:left="2160" w:hanging="360"/>
      </w:pPr>
    </w:lvl>
    <w:lvl w:ilvl="3" w:tplc="F6DE5DF2" w:tentative="1">
      <w:start w:val="1"/>
      <w:numFmt w:val="decimal"/>
      <w:lvlText w:val="%4."/>
      <w:lvlJc w:val="left"/>
      <w:pPr>
        <w:tabs>
          <w:tab w:val="num" w:pos="2880"/>
        </w:tabs>
        <w:ind w:left="2880" w:hanging="360"/>
      </w:pPr>
    </w:lvl>
    <w:lvl w:ilvl="4" w:tplc="A9D28136" w:tentative="1">
      <w:start w:val="1"/>
      <w:numFmt w:val="decimal"/>
      <w:lvlText w:val="%5."/>
      <w:lvlJc w:val="left"/>
      <w:pPr>
        <w:tabs>
          <w:tab w:val="num" w:pos="3600"/>
        </w:tabs>
        <w:ind w:left="3600" w:hanging="360"/>
      </w:pPr>
    </w:lvl>
    <w:lvl w:ilvl="5" w:tplc="8C24D58A" w:tentative="1">
      <w:start w:val="1"/>
      <w:numFmt w:val="decimal"/>
      <w:lvlText w:val="%6."/>
      <w:lvlJc w:val="left"/>
      <w:pPr>
        <w:tabs>
          <w:tab w:val="num" w:pos="4320"/>
        </w:tabs>
        <w:ind w:left="4320" w:hanging="360"/>
      </w:pPr>
    </w:lvl>
    <w:lvl w:ilvl="6" w:tplc="BE542E16" w:tentative="1">
      <w:start w:val="1"/>
      <w:numFmt w:val="decimal"/>
      <w:lvlText w:val="%7."/>
      <w:lvlJc w:val="left"/>
      <w:pPr>
        <w:tabs>
          <w:tab w:val="num" w:pos="5040"/>
        </w:tabs>
        <w:ind w:left="5040" w:hanging="360"/>
      </w:pPr>
    </w:lvl>
    <w:lvl w:ilvl="7" w:tplc="6846CE0E" w:tentative="1">
      <w:start w:val="1"/>
      <w:numFmt w:val="decimal"/>
      <w:lvlText w:val="%8."/>
      <w:lvlJc w:val="left"/>
      <w:pPr>
        <w:tabs>
          <w:tab w:val="num" w:pos="5760"/>
        </w:tabs>
        <w:ind w:left="5760" w:hanging="360"/>
      </w:pPr>
    </w:lvl>
    <w:lvl w:ilvl="8" w:tplc="A52AD5BA" w:tentative="1">
      <w:start w:val="1"/>
      <w:numFmt w:val="decimal"/>
      <w:lvlText w:val="%9."/>
      <w:lvlJc w:val="left"/>
      <w:pPr>
        <w:tabs>
          <w:tab w:val="num" w:pos="6480"/>
        </w:tabs>
        <w:ind w:left="6480" w:hanging="360"/>
      </w:pPr>
    </w:lvl>
  </w:abstractNum>
  <w:abstractNum w:abstractNumId="2">
    <w:nsid w:val="187033A3"/>
    <w:multiLevelType w:val="multilevel"/>
    <w:tmpl w:val="62F83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B268F1"/>
    <w:multiLevelType w:val="multilevel"/>
    <w:tmpl w:val="6F78EF7A"/>
    <w:lvl w:ilvl="0">
      <w:start w:val="1"/>
      <w:numFmt w:val="decimal"/>
      <w:pStyle w:val="2"/>
      <w:lvlText w:val="%1."/>
      <w:lvlJc w:val="left"/>
      <w:pPr>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0C063C"/>
    <w:multiLevelType w:val="multilevel"/>
    <w:tmpl w:val="C326FA52"/>
    <w:lvl w:ilvl="0">
      <w:start w:val="1"/>
      <w:numFmt w:val="bullet"/>
      <w:pStyle w:val="a"/>
      <w:lvlText w:val=""/>
      <w:lvlJc w:val="left"/>
      <w:pPr>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CA7B87"/>
    <w:multiLevelType w:val="multilevel"/>
    <w:tmpl w:val="A04AB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E97567"/>
    <w:multiLevelType w:val="multilevel"/>
    <w:tmpl w:val="6EB2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6C6F12"/>
    <w:multiLevelType w:val="multilevel"/>
    <w:tmpl w:val="A4549474"/>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9A366AE"/>
    <w:multiLevelType w:val="multilevel"/>
    <w:tmpl w:val="4B488836"/>
    <w:lvl w:ilvl="0">
      <w:start w:val="1"/>
      <w:numFmt w:val="decimal"/>
      <w:pStyle w:val="1"/>
      <w:lvlText w:val="%1"/>
      <w:lvlJc w:val="left"/>
      <w:pPr>
        <w:ind w:left="432" w:hanging="432"/>
      </w:pPr>
      <w:rPr>
        <w:b w:val="0"/>
        <w:color w:val="000000" w:themeColor="text1"/>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AA5334"/>
    <w:multiLevelType w:val="multilevel"/>
    <w:tmpl w:val="566A95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030A98"/>
    <w:multiLevelType w:val="multilevel"/>
    <w:tmpl w:val="8ECA4AA4"/>
    <w:lvl w:ilvl="0">
      <w:start w:val="1"/>
      <w:numFmt w:val="bullet"/>
      <w:pStyle w:val="30"/>
      <w:lvlText w:val=""/>
      <w:lvlJc w:val="left"/>
      <w:pPr>
        <w:tabs>
          <w:tab w:val="left" w:pos="1080"/>
        </w:tabs>
        <w:ind w:left="108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B97310"/>
    <w:multiLevelType w:val="multilevel"/>
    <w:tmpl w:val="E0744642"/>
    <w:lvl w:ilvl="0">
      <w:start w:val="1"/>
      <w:numFmt w:val="decimal"/>
      <w:pStyle w:val="31"/>
      <w:lvlText w:val="%1."/>
      <w:lvlJc w:val="left"/>
      <w:pPr>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5D7ABE"/>
    <w:multiLevelType w:val="multilevel"/>
    <w:tmpl w:val="511AC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926448D"/>
    <w:multiLevelType w:val="multilevel"/>
    <w:tmpl w:val="3D626D5E"/>
    <w:lvl w:ilvl="0">
      <w:start w:val="1"/>
      <w:numFmt w:val="decimal"/>
      <w:pStyle w:val="a0"/>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B52451"/>
    <w:multiLevelType w:val="multilevel"/>
    <w:tmpl w:val="D1F4F568"/>
    <w:lvl w:ilvl="0">
      <w:start w:val="4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CBB34C1"/>
    <w:multiLevelType w:val="multilevel"/>
    <w:tmpl w:val="3F9CD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DD87D03"/>
    <w:multiLevelType w:val="multilevel"/>
    <w:tmpl w:val="5B7062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35F0C71"/>
    <w:multiLevelType w:val="multilevel"/>
    <w:tmpl w:val="E500B8A8"/>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84D2E27"/>
    <w:multiLevelType w:val="multilevel"/>
    <w:tmpl w:val="B5F04308"/>
    <w:lvl w:ilvl="0">
      <w:start w:val="2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B54869"/>
    <w:multiLevelType w:val="hybridMultilevel"/>
    <w:tmpl w:val="4FA26488"/>
    <w:lvl w:ilvl="0" w:tplc="3C6C6880">
      <w:start w:val="24"/>
      <w:numFmt w:val="decimal"/>
      <w:lvlText w:val="%1."/>
      <w:lvlJc w:val="left"/>
      <w:pPr>
        <w:tabs>
          <w:tab w:val="num" w:pos="720"/>
        </w:tabs>
        <w:ind w:left="720" w:hanging="360"/>
      </w:pPr>
    </w:lvl>
    <w:lvl w:ilvl="1" w:tplc="8B9A0A16">
      <w:start w:val="1"/>
      <w:numFmt w:val="decimal"/>
      <w:lvlText w:val="%2."/>
      <w:lvlJc w:val="left"/>
      <w:pPr>
        <w:tabs>
          <w:tab w:val="num" w:pos="1440"/>
        </w:tabs>
        <w:ind w:left="1440" w:hanging="360"/>
      </w:pPr>
    </w:lvl>
    <w:lvl w:ilvl="2" w:tplc="6136C090" w:tentative="1">
      <w:start w:val="1"/>
      <w:numFmt w:val="decimal"/>
      <w:lvlText w:val="%3."/>
      <w:lvlJc w:val="left"/>
      <w:pPr>
        <w:tabs>
          <w:tab w:val="num" w:pos="2160"/>
        </w:tabs>
        <w:ind w:left="2160" w:hanging="360"/>
      </w:pPr>
    </w:lvl>
    <w:lvl w:ilvl="3" w:tplc="F8E4FACA" w:tentative="1">
      <w:start w:val="1"/>
      <w:numFmt w:val="decimal"/>
      <w:lvlText w:val="%4."/>
      <w:lvlJc w:val="left"/>
      <w:pPr>
        <w:tabs>
          <w:tab w:val="num" w:pos="2880"/>
        </w:tabs>
        <w:ind w:left="2880" w:hanging="360"/>
      </w:pPr>
    </w:lvl>
    <w:lvl w:ilvl="4" w:tplc="CB6ECA16" w:tentative="1">
      <w:start w:val="1"/>
      <w:numFmt w:val="decimal"/>
      <w:lvlText w:val="%5."/>
      <w:lvlJc w:val="left"/>
      <w:pPr>
        <w:tabs>
          <w:tab w:val="num" w:pos="3600"/>
        </w:tabs>
        <w:ind w:left="3600" w:hanging="360"/>
      </w:pPr>
    </w:lvl>
    <w:lvl w:ilvl="5" w:tplc="2488F420" w:tentative="1">
      <w:start w:val="1"/>
      <w:numFmt w:val="decimal"/>
      <w:lvlText w:val="%6."/>
      <w:lvlJc w:val="left"/>
      <w:pPr>
        <w:tabs>
          <w:tab w:val="num" w:pos="4320"/>
        </w:tabs>
        <w:ind w:left="4320" w:hanging="360"/>
      </w:pPr>
    </w:lvl>
    <w:lvl w:ilvl="6" w:tplc="F9B67EEA" w:tentative="1">
      <w:start w:val="1"/>
      <w:numFmt w:val="decimal"/>
      <w:lvlText w:val="%7."/>
      <w:lvlJc w:val="left"/>
      <w:pPr>
        <w:tabs>
          <w:tab w:val="num" w:pos="5040"/>
        </w:tabs>
        <w:ind w:left="5040" w:hanging="360"/>
      </w:pPr>
    </w:lvl>
    <w:lvl w:ilvl="7" w:tplc="4E5EDD2A" w:tentative="1">
      <w:start w:val="1"/>
      <w:numFmt w:val="decimal"/>
      <w:lvlText w:val="%8."/>
      <w:lvlJc w:val="left"/>
      <w:pPr>
        <w:tabs>
          <w:tab w:val="num" w:pos="5760"/>
        </w:tabs>
        <w:ind w:left="5760" w:hanging="360"/>
      </w:pPr>
    </w:lvl>
    <w:lvl w:ilvl="8" w:tplc="412A3806" w:tentative="1">
      <w:start w:val="1"/>
      <w:numFmt w:val="decimal"/>
      <w:lvlText w:val="%9."/>
      <w:lvlJc w:val="left"/>
      <w:pPr>
        <w:tabs>
          <w:tab w:val="num" w:pos="6480"/>
        </w:tabs>
        <w:ind w:left="6480" w:hanging="360"/>
      </w:pPr>
    </w:lvl>
  </w:abstractNum>
  <w:abstractNum w:abstractNumId="20">
    <w:nsid w:val="6F9B5E25"/>
    <w:multiLevelType w:val="multilevel"/>
    <w:tmpl w:val="C14AE36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nsid w:val="73EF6D3F"/>
    <w:multiLevelType w:val="multilevel"/>
    <w:tmpl w:val="91C49E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4221F0F"/>
    <w:multiLevelType w:val="multilevel"/>
    <w:tmpl w:val="81983002"/>
    <w:lvl w:ilvl="0">
      <w:start w:val="1"/>
      <w:numFmt w:val="bullet"/>
      <w:pStyle w:val="21"/>
      <w:lvlText w:val=""/>
      <w:lvlJc w:val="left"/>
      <w:pPr>
        <w:tabs>
          <w:tab w:val="left" w:pos="720"/>
        </w:tabs>
        <w:ind w:left="72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6E3C39"/>
    <w:multiLevelType w:val="multilevel"/>
    <w:tmpl w:val="EB48A6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nsid w:val="78941BD5"/>
    <w:multiLevelType w:val="multilevel"/>
    <w:tmpl w:val="81787D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928"/>
        </w:tabs>
        <w:ind w:left="928"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nsid w:val="7D6E4166"/>
    <w:multiLevelType w:val="multilevel"/>
    <w:tmpl w:val="18921D6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0"/>
  </w:num>
  <w:num w:numId="2">
    <w:abstractNumId w:val="22"/>
  </w:num>
  <w:num w:numId="3">
    <w:abstractNumId w:val="3"/>
  </w:num>
  <w:num w:numId="4">
    <w:abstractNumId w:val="13"/>
  </w:num>
  <w:num w:numId="5">
    <w:abstractNumId w:val="4"/>
  </w:num>
  <w:num w:numId="6">
    <w:abstractNumId w:val="11"/>
  </w:num>
  <w:num w:numId="7">
    <w:abstractNumId w:val="5"/>
  </w:num>
  <w:num w:numId="8">
    <w:abstractNumId w:val="8"/>
  </w:num>
  <w:num w:numId="9">
    <w:abstractNumId w:val="8"/>
    <w:lvlOverride w:ilvl="0"/>
    <w:lvlOverride w:ilvl="1">
      <w:startOverride w:val="1"/>
    </w:lvlOverride>
  </w:num>
  <w:num w:numId="10">
    <w:abstractNumId w:val="8"/>
    <w:lvlOverride w:ilvl="0">
      <w:lvl w:ilvl="0">
        <w:numFmt w:val="decimal"/>
        <w:pStyle w:val="1"/>
        <w:lvlText w:val=""/>
        <w:lvlJc w:val="left"/>
      </w:lvl>
    </w:lvlOverride>
    <w:lvlOverride w:ilvl="1">
      <w:lvl w:ilvl="1">
        <w:numFmt w:val="bullet"/>
        <w:pStyle w:val="20"/>
        <w:lvlText w:val="o"/>
        <w:lvlJc w:val="left"/>
        <w:pPr>
          <w:tabs>
            <w:tab w:val="num" w:pos="1440"/>
          </w:tabs>
          <w:ind w:left="1440" w:hanging="360"/>
        </w:pPr>
        <w:rPr>
          <w:rFonts w:ascii="Courier New" w:hAnsi="Courier New" w:hint="default"/>
          <w:sz w:val="20"/>
        </w:rPr>
      </w:lvl>
    </w:lvlOverride>
  </w:num>
  <w:num w:numId="11">
    <w:abstractNumId w:val="23"/>
  </w:num>
  <w:num w:numId="12">
    <w:abstractNumId w:val="23"/>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3">
    <w:abstractNumId w:val="1"/>
  </w:num>
  <w:num w:numId="14">
    <w:abstractNumId w:val="25"/>
  </w:num>
  <w:num w:numId="15">
    <w:abstractNumId w:val="24"/>
  </w:num>
  <w:num w:numId="16">
    <w:abstractNumId w:val="20"/>
  </w:num>
  <w:num w:numId="17">
    <w:abstractNumId w:val="0"/>
  </w:num>
  <w:num w:numId="18">
    <w:abstractNumId w:val="21"/>
  </w:num>
  <w:num w:numId="19">
    <w:abstractNumId w:val="9"/>
  </w:num>
  <w:num w:numId="20">
    <w:abstractNumId w:val="16"/>
  </w:num>
  <w:num w:numId="21">
    <w:abstractNumId w:val="16"/>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22">
    <w:abstractNumId w:val="18"/>
  </w:num>
  <w:num w:numId="23">
    <w:abstractNumId w:val="18"/>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24">
    <w:abstractNumId w:val="19"/>
  </w:num>
  <w:num w:numId="25">
    <w:abstractNumId w:val="17"/>
  </w:num>
  <w:num w:numId="26">
    <w:abstractNumId w:val="14"/>
  </w:num>
  <w:num w:numId="27">
    <w:abstractNumId w:val="7"/>
  </w:num>
  <w:num w:numId="28">
    <w:abstractNumId w:val="15"/>
  </w:num>
  <w:num w:numId="29">
    <w:abstractNumId w:val="12"/>
  </w:num>
  <w:num w:numId="30">
    <w:abstractNumId w:val="6"/>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810D0"/>
    <w:rsid w:val="00164038"/>
    <w:rsid w:val="00336EEA"/>
    <w:rsid w:val="0036398B"/>
    <w:rsid w:val="003E2468"/>
    <w:rsid w:val="0045367F"/>
    <w:rsid w:val="00457053"/>
    <w:rsid w:val="005E2418"/>
    <w:rsid w:val="00696D6C"/>
    <w:rsid w:val="00700AA9"/>
    <w:rsid w:val="007340CD"/>
    <w:rsid w:val="00735C2E"/>
    <w:rsid w:val="00886C75"/>
    <w:rsid w:val="00944D95"/>
    <w:rsid w:val="00AC158E"/>
    <w:rsid w:val="00AE581B"/>
    <w:rsid w:val="00B3430C"/>
    <w:rsid w:val="00B810D0"/>
    <w:rsid w:val="00BB280B"/>
    <w:rsid w:val="00C17717"/>
    <w:rsid w:val="00E13A15"/>
    <w:rsid w:val="00E67EEF"/>
    <w:rsid w:val="00EC6C8D"/>
    <w:rsid w:val="00EE6A93"/>
    <w:rsid w:val="00F456F3"/>
    <w:rsid w:val="00F55E26"/>
    <w:rsid w:val="00F906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link w:val="10"/>
    <w:qFormat/>
    <w:rsid w:val="00B810D0"/>
  </w:style>
  <w:style w:type="paragraph" w:styleId="1">
    <w:name w:val="heading 1"/>
    <w:basedOn w:val="a1"/>
    <w:next w:val="a1"/>
    <w:link w:val="11"/>
    <w:uiPriority w:val="9"/>
    <w:qFormat/>
    <w:rsid w:val="00B810D0"/>
    <w:pPr>
      <w:keepNext/>
      <w:keepLines/>
      <w:numPr>
        <w:numId w:val="8"/>
      </w:numPr>
      <w:spacing w:before="480" w:after="0"/>
      <w:outlineLvl w:val="0"/>
    </w:pPr>
    <w:rPr>
      <w:rFonts w:asciiTheme="majorHAnsi" w:hAnsiTheme="majorHAnsi"/>
      <w:b/>
      <w:color w:val="365F91" w:themeColor="accent1" w:themeShade="BF"/>
      <w:sz w:val="28"/>
    </w:rPr>
  </w:style>
  <w:style w:type="paragraph" w:styleId="20">
    <w:name w:val="heading 2"/>
    <w:basedOn w:val="a1"/>
    <w:next w:val="a1"/>
    <w:link w:val="22"/>
    <w:uiPriority w:val="9"/>
    <w:qFormat/>
    <w:rsid w:val="00B810D0"/>
    <w:pPr>
      <w:keepNext/>
      <w:keepLines/>
      <w:numPr>
        <w:ilvl w:val="1"/>
        <w:numId w:val="8"/>
      </w:numPr>
      <w:spacing w:before="200" w:after="0"/>
      <w:outlineLvl w:val="1"/>
    </w:pPr>
    <w:rPr>
      <w:rFonts w:asciiTheme="majorHAnsi" w:hAnsiTheme="majorHAnsi"/>
      <w:b/>
      <w:color w:val="4F81BD" w:themeColor="accent1"/>
      <w:sz w:val="26"/>
    </w:rPr>
  </w:style>
  <w:style w:type="paragraph" w:styleId="3">
    <w:name w:val="heading 3"/>
    <w:basedOn w:val="a1"/>
    <w:next w:val="a1"/>
    <w:link w:val="32"/>
    <w:uiPriority w:val="9"/>
    <w:qFormat/>
    <w:rsid w:val="00B810D0"/>
    <w:pPr>
      <w:keepNext/>
      <w:keepLines/>
      <w:numPr>
        <w:ilvl w:val="2"/>
        <w:numId w:val="8"/>
      </w:numPr>
      <w:spacing w:before="200" w:after="0"/>
      <w:outlineLvl w:val="2"/>
    </w:pPr>
    <w:rPr>
      <w:rFonts w:asciiTheme="majorHAnsi" w:hAnsiTheme="majorHAnsi"/>
      <w:b/>
      <w:color w:val="4F81BD" w:themeColor="accent1"/>
    </w:rPr>
  </w:style>
  <w:style w:type="paragraph" w:styleId="4">
    <w:name w:val="heading 4"/>
    <w:basedOn w:val="a1"/>
    <w:next w:val="a1"/>
    <w:link w:val="40"/>
    <w:uiPriority w:val="9"/>
    <w:qFormat/>
    <w:rsid w:val="00B810D0"/>
    <w:pPr>
      <w:keepNext/>
      <w:keepLines/>
      <w:numPr>
        <w:ilvl w:val="3"/>
        <w:numId w:val="8"/>
      </w:numPr>
      <w:spacing w:before="200" w:after="0"/>
      <w:outlineLvl w:val="3"/>
    </w:pPr>
    <w:rPr>
      <w:rFonts w:asciiTheme="majorHAnsi" w:hAnsiTheme="majorHAnsi"/>
      <w:b/>
      <w:i/>
      <w:color w:val="4F81BD" w:themeColor="accent1"/>
    </w:rPr>
  </w:style>
  <w:style w:type="paragraph" w:styleId="5">
    <w:name w:val="heading 5"/>
    <w:basedOn w:val="a1"/>
    <w:next w:val="a1"/>
    <w:link w:val="50"/>
    <w:uiPriority w:val="9"/>
    <w:qFormat/>
    <w:rsid w:val="00B810D0"/>
    <w:pPr>
      <w:keepNext/>
      <w:keepLines/>
      <w:numPr>
        <w:ilvl w:val="4"/>
        <w:numId w:val="8"/>
      </w:numPr>
      <w:spacing w:before="200" w:after="0"/>
      <w:outlineLvl w:val="4"/>
    </w:pPr>
    <w:rPr>
      <w:rFonts w:asciiTheme="majorHAnsi" w:hAnsiTheme="majorHAnsi"/>
      <w:color w:val="243F60" w:themeColor="accent1" w:themeShade="7F"/>
    </w:rPr>
  </w:style>
  <w:style w:type="paragraph" w:styleId="6">
    <w:name w:val="heading 6"/>
    <w:basedOn w:val="a1"/>
    <w:next w:val="a1"/>
    <w:link w:val="60"/>
    <w:uiPriority w:val="9"/>
    <w:qFormat/>
    <w:rsid w:val="00B810D0"/>
    <w:pPr>
      <w:keepNext/>
      <w:keepLines/>
      <w:numPr>
        <w:ilvl w:val="5"/>
        <w:numId w:val="8"/>
      </w:numPr>
      <w:spacing w:before="200" w:after="0"/>
      <w:outlineLvl w:val="5"/>
    </w:pPr>
    <w:rPr>
      <w:rFonts w:asciiTheme="majorHAnsi" w:hAnsiTheme="majorHAnsi"/>
      <w:i/>
      <w:color w:val="243F60" w:themeColor="accent1" w:themeShade="7F"/>
    </w:rPr>
  </w:style>
  <w:style w:type="paragraph" w:styleId="7">
    <w:name w:val="heading 7"/>
    <w:basedOn w:val="a1"/>
    <w:next w:val="a1"/>
    <w:link w:val="70"/>
    <w:uiPriority w:val="9"/>
    <w:qFormat/>
    <w:rsid w:val="00B810D0"/>
    <w:pPr>
      <w:keepNext/>
      <w:keepLines/>
      <w:numPr>
        <w:ilvl w:val="6"/>
        <w:numId w:val="8"/>
      </w:numPr>
      <w:spacing w:before="200" w:after="0"/>
      <w:outlineLvl w:val="6"/>
    </w:pPr>
    <w:rPr>
      <w:rFonts w:asciiTheme="majorHAnsi" w:hAnsiTheme="majorHAnsi"/>
      <w:i/>
      <w:color w:val="404040" w:themeColor="text1" w:themeTint="BF"/>
    </w:rPr>
  </w:style>
  <w:style w:type="paragraph" w:styleId="8">
    <w:name w:val="heading 8"/>
    <w:basedOn w:val="a1"/>
    <w:next w:val="a1"/>
    <w:link w:val="80"/>
    <w:uiPriority w:val="9"/>
    <w:qFormat/>
    <w:rsid w:val="00B810D0"/>
    <w:pPr>
      <w:keepNext/>
      <w:keepLines/>
      <w:numPr>
        <w:ilvl w:val="7"/>
        <w:numId w:val="8"/>
      </w:numPr>
      <w:spacing w:before="200" w:after="0"/>
      <w:outlineLvl w:val="7"/>
    </w:pPr>
    <w:rPr>
      <w:rFonts w:asciiTheme="majorHAnsi" w:hAnsiTheme="majorHAnsi"/>
      <w:color w:val="4F81BD" w:themeColor="accent1"/>
      <w:sz w:val="20"/>
    </w:rPr>
  </w:style>
  <w:style w:type="paragraph" w:styleId="9">
    <w:name w:val="heading 9"/>
    <w:basedOn w:val="a1"/>
    <w:next w:val="a1"/>
    <w:link w:val="90"/>
    <w:uiPriority w:val="9"/>
    <w:qFormat/>
    <w:rsid w:val="00B810D0"/>
    <w:pPr>
      <w:keepNext/>
      <w:keepLines/>
      <w:numPr>
        <w:ilvl w:val="8"/>
        <w:numId w:val="8"/>
      </w:numPr>
      <w:spacing w:before="200" w:after="0"/>
      <w:outlineLvl w:val="8"/>
    </w:pPr>
    <w:rPr>
      <w:rFonts w:asciiTheme="majorHAnsi" w:hAnsiTheme="majorHAnsi"/>
      <w:i/>
      <w:color w:val="404040" w:themeColor="text1" w:themeTint="BF"/>
      <w:sz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Обычный1"/>
    <w:rsid w:val="00B810D0"/>
  </w:style>
  <w:style w:type="paragraph" w:styleId="23">
    <w:name w:val="toc 2"/>
    <w:next w:val="a1"/>
    <w:link w:val="24"/>
    <w:uiPriority w:val="39"/>
    <w:rsid w:val="00B810D0"/>
    <w:pPr>
      <w:ind w:left="200"/>
    </w:pPr>
    <w:rPr>
      <w:rFonts w:ascii="XO Thames" w:hAnsi="XO Thames"/>
      <w:sz w:val="28"/>
    </w:rPr>
  </w:style>
  <w:style w:type="character" w:customStyle="1" w:styleId="24">
    <w:name w:val="Оглавление 2 Знак"/>
    <w:link w:val="23"/>
    <w:rsid w:val="00B810D0"/>
    <w:rPr>
      <w:rFonts w:ascii="XO Thames" w:hAnsi="XO Thames"/>
      <w:sz w:val="28"/>
    </w:rPr>
  </w:style>
  <w:style w:type="paragraph" w:customStyle="1" w:styleId="12">
    <w:name w:val="Слабое выделение1"/>
    <w:basedOn w:val="13"/>
    <w:link w:val="a5"/>
    <w:rsid w:val="00B810D0"/>
    <w:rPr>
      <w:i/>
      <w:color w:val="808080" w:themeColor="text1" w:themeTint="7F"/>
    </w:rPr>
  </w:style>
  <w:style w:type="character" w:styleId="a5">
    <w:name w:val="Subtle Emphasis"/>
    <w:basedOn w:val="a2"/>
    <w:link w:val="12"/>
    <w:rsid w:val="00B810D0"/>
    <w:rPr>
      <w:i/>
      <w:color w:val="808080" w:themeColor="text1" w:themeTint="7F"/>
    </w:rPr>
  </w:style>
  <w:style w:type="paragraph" w:styleId="a6">
    <w:name w:val="caption"/>
    <w:basedOn w:val="a1"/>
    <w:next w:val="a1"/>
    <w:link w:val="a7"/>
    <w:rsid w:val="00B810D0"/>
    <w:pPr>
      <w:spacing w:line="240" w:lineRule="auto"/>
    </w:pPr>
    <w:rPr>
      <w:b/>
      <w:color w:val="4F81BD" w:themeColor="accent1"/>
      <w:sz w:val="18"/>
    </w:rPr>
  </w:style>
  <w:style w:type="character" w:customStyle="1" w:styleId="a7">
    <w:name w:val="Название объекта Знак"/>
    <w:basedOn w:val="10"/>
    <w:link w:val="a6"/>
    <w:rsid w:val="00B810D0"/>
    <w:rPr>
      <w:b/>
      <w:color w:val="4F81BD" w:themeColor="accent1"/>
      <w:sz w:val="18"/>
    </w:rPr>
  </w:style>
  <w:style w:type="paragraph" w:styleId="41">
    <w:name w:val="toc 4"/>
    <w:next w:val="a1"/>
    <w:link w:val="42"/>
    <w:uiPriority w:val="39"/>
    <w:rsid w:val="00B810D0"/>
    <w:pPr>
      <w:ind w:left="600"/>
    </w:pPr>
    <w:rPr>
      <w:rFonts w:ascii="XO Thames" w:hAnsi="XO Thames"/>
      <w:sz w:val="28"/>
    </w:rPr>
  </w:style>
  <w:style w:type="character" w:customStyle="1" w:styleId="42">
    <w:name w:val="Оглавление 4 Знак"/>
    <w:link w:val="41"/>
    <w:rsid w:val="00B810D0"/>
    <w:rPr>
      <w:rFonts w:ascii="XO Thames" w:hAnsi="XO Thames"/>
      <w:sz w:val="28"/>
    </w:rPr>
  </w:style>
  <w:style w:type="character" w:customStyle="1" w:styleId="70">
    <w:name w:val="Заголовок 7 Знак"/>
    <w:basedOn w:val="10"/>
    <w:link w:val="7"/>
    <w:uiPriority w:val="9"/>
    <w:rsid w:val="00B810D0"/>
    <w:rPr>
      <w:rFonts w:asciiTheme="majorHAnsi" w:hAnsiTheme="majorHAnsi"/>
      <w:i/>
      <w:color w:val="404040" w:themeColor="text1" w:themeTint="BF"/>
    </w:rPr>
  </w:style>
  <w:style w:type="paragraph" w:styleId="61">
    <w:name w:val="toc 6"/>
    <w:next w:val="a1"/>
    <w:link w:val="62"/>
    <w:uiPriority w:val="39"/>
    <w:rsid w:val="00B810D0"/>
    <w:pPr>
      <w:ind w:left="1000"/>
    </w:pPr>
    <w:rPr>
      <w:rFonts w:ascii="XO Thames" w:hAnsi="XO Thames"/>
      <w:sz w:val="28"/>
    </w:rPr>
  </w:style>
  <w:style w:type="character" w:customStyle="1" w:styleId="62">
    <w:name w:val="Оглавление 6 Знак"/>
    <w:link w:val="61"/>
    <w:rsid w:val="00B810D0"/>
    <w:rPr>
      <w:rFonts w:ascii="XO Thames" w:hAnsi="XO Thames"/>
      <w:sz w:val="28"/>
    </w:rPr>
  </w:style>
  <w:style w:type="paragraph" w:styleId="71">
    <w:name w:val="toc 7"/>
    <w:next w:val="a1"/>
    <w:link w:val="72"/>
    <w:uiPriority w:val="39"/>
    <w:rsid w:val="00B810D0"/>
    <w:pPr>
      <w:ind w:left="1200"/>
    </w:pPr>
    <w:rPr>
      <w:rFonts w:ascii="XO Thames" w:hAnsi="XO Thames"/>
      <w:sz w:val="28"/>
    </w:rPr>
  </w:style>
  <w:style w:type="character" w:customStyle="1" w:styleId="72">
    <w:name w:val="Оглавление 7 Знак"/>
    <w:link w:val="71"/>
    <w:rsid w:val="00B810D0"/>
    <w:rPr>
      <w:rFonts w:ascii="XO Thames" w:hAnsi="XO Thames"/>
      <w:sz w:val="28"/>
    </w:rPr>
  </w:style>
  <w:style w:type="paragraph" w:styleId="33">
    <w:name w:val="Body Text 3"/>
    <w:basedOn w:val="a1"/>
    <w:link w:val="34"/>
    <w:rsid w:val="00B810D0"/>
    <w:pPr>
      <w:spacing w:after="120"/>
    </w:pPr>
    <w:rPr>
      <w:sz w:val="16"/>
    </w:rPr>
  </w:style>
  <w:style w:type="character" w:customStyle="1" w:styleId="34">
    <w:name w:val="Основной текст 3 Знак"/>
    <w:basedOn w:val="10"/>
    <w:link w:val="33"/>
    <w:rsid w:val="00B810D0"/>
    <w:rPr>
      <w:sz w:val="16"/>
    </w:rPr>
  </w:style>
  <w:style w:type="paragraph" w:styleId="30">
    <w:name w:val="List Bullet 3"/>
    <w:basedOn w:val="a1"/>
    <w:link w:val="35"/>
    <w:rsid w:val="00B810D0"/>
    <w:pPr>
      <w:numPr>
        <w:numId w:val="1"/>
      </w:numPr>
      <w:contextualSpacing/>
    </w:pPr>
  </w:style>
  <w:style w:type="character" w:customStyle="1" w:styleId="35">
    <w:name w:val="Маркированный список 3 Знак"/>
    <w:basedOn w:val="10"/>
    <w:link w:val="30"/>
    <w:rsid w:val="00B810D0"/>
  </w:style>
  <w:style w:type="paragraph" w:customStyle="1" w:styleId="Endnote">
    <w:name w:val="Endnote"/>
    <w:link w:val="Endnote0"/>
    <w:rsid w:val="00B810D0"/>
    <w:pPr>
      <w:ind w:firstLine="851"/>
      <w:jc w:val="both"/>
    </w:pPr>
    <w:rPr>
      <w:rFonts w:ascii="XO Thames" w:hAnsi="XO Thames"/>
    </w:rPr>
  </w:style>
  <w:style w:type="character" w:customStyle="1" w:styleId="Endnote0">
    <w:name w:val="Endnote"/>
    <w:link w:val="Endnote"/>
    <w:rsid w:val="00B810D0"/>
    <w:rPr>
      <w:rFonts w:ascii="XO Thames" w:hAnsi="XO Thames"/>
      <w:sz w:val="22"/>
    </w:rPr>
  </w:style>
  <w:style w:type="character" w:customStyle="1" w:styleId="32">
    <w:name w:val="Заголовок 3 Знак"/>
    <w:basedOn w:val="10"/>
    <w:link w:val="3"/>
    <w:uiPriority w:val="9"/>
    <w:rsid w:val="00B810D0"/>
    <w:rPr>
      <w:rFonts w:asciiTheme="majorHAnsi" w:hAnsiTheme="majorHAnsi"/>
      <w:b/>
      <w:color w:val="4F81BD" w:themeColor="accent1"/>
    </w:rPr>
  </w:style>
  <w:style w:type="paragraph" w:styleId="36">
    <w:name w:val="List 3"/>
    <w:basedOn w:val="a1"/>
    <w:link w:val="37"/>
    <w:rsid w:val="00B810D0"/>
    <w:pPr>
      <w:ind w:left="1080" w:hanging="360"/>
      <w:contextualSpacing/>
    </w:pPr>
  </w:style>
  <w:style w:type="character" w:customStyle="1" w:styleId="37">
    <w:name w:val="Список 3 Знак"/>
    <w:basedOn w:val="10"/>
    <w:link w:val="36"/>
    <w:rsid w:val="00B810D0"/>
  </w:style>
  <w:style w:type="paragraph" w:customStyle="1" w:styleId="14">
    <w:name w:val="Название книги1"/>
    <w:basedOn w:val="13"/>
    <w:link w:val="a8"/>
    <w:rsid w:val="00B810D0"/>
    <w:rPr>
      <w:b/>
      <w:smallCaps/>
      <w:spacing w:val="5"/>
    </w:rPr>
  </w:style>
  <w:style w:type="character" w:styleId="a8">
    <w:name w:val="Book Title"/>
    <w:basedOn w:val="a2"/>
    <w:link w:val="14"/>
    <w:rsid w:val="00B810D0"/>
    <w:rPr>
      <w:b/>
      <w:smallCaps/>
      <w:spacing w:val="5"/>
    </w:rPr>
  </w:style>
  <w:style w:type="paragraph" w:styleId="25">
    <w:name w:val="Quote"/>
    <w:basedOn w:val="a1"/>
    <w:next w:val="a1"/>
    <w:link w:val="26"/>
    <w:rsid w:val="00B810D0"/>
    <w:rPr>
      <w:i/>
      <w:color w:val="000000" w:themeColor="text1"/>
    </w:rPr>
  </w:style>
  <w:style w:type="character" w:customStyle="1" w:styleId="26">
    <w:name w:val="Цитата 2 Знак"/>
    <w:basedOn w:val="10"/>
    <w:link w:val="25"/>
    <w:rsid w:val="00B810D0"/>
    <w:rPr>
      <w:i/>
      <w:color w:val="000000" w:themeColor="text1"/>
    </w:rPr>
  </w:style>
  <w:style w:type="paragraph" w:customStyle="1" w:styleId="13">
    <w:name w:val="Основной шрифт абзаца1"/>
    <w:link w:val="21"/>
    <w:rsid w:val="00B810D0"/>
  </w:style>
  <w:style w:type="paragraph" w:styleId="21">
    <w:name w:val="List Bullet 2"/>
    <w:basedOn w:val="a1"/>
    <w:link w:val="27"/>
    <w:rsid w:val="00B810D0"/>
    <w:pPr>
      <w:numPr>
        <w:numId w:val="2"/>
      </w:numPr>
      <w:contextualSpacing/>
    </w:pPr>
  </w:style>
  <w:style w:type="character" w:customStyle="1" w:styleId="27">
    <w:name w:val="Маркированный список 2 Знак"/>
    <w:basedOn w:val="10"/>
    <w:link w:val="21"/>
    <w:rsid w:val="00B810D0"/>
  </w:style>
  <w:style w:type="character" w:customStyle="1" w:styleId="90">
    <w:name w:val="Заголовок 9 Знак"/>
    <w:basedOn w:val="10"/>
    <w:link w:val="9"/>
    <w:uiPriority w:val="9"/>
    <w:rsid w:val="00B810D0"/>
    <w:rPr>
      <w:rFonts w:asciiTheme="majorHAnsi" w:hAnsiTheme="majorHAnsi"/>
      <w:i/>
      <w:color w:val="404040" w:themeColor="text1" w:themeTint="BF"/>
      <w:sz w:val="20"/>
    </w:rPr>
  </w:style>
  <w:style w:type="paragraph" w:styleId="a9">
    <w:name w:val="Body Text"/>
    <w:basedOn w:val="a1"/>
    <w:link w:val="aa"/>
    <w:rsid w:val="00B810D0"/>
    <w:pPr>
      <w:spacing w:after="120"/>
    </w:pPr>
  </w:style>
  <w:style w:type="character" w:customStyle="1" w:styleId="aa">
    <w:name w:val="Основной текст Знак"/>
    <w:basedOn w:val="10"/>
    <w:link w:val="a9"/>
    <w:rsid w:val="00B810D0"/>
  </w:style>
  <w:style w:type="paragraph" w:styleId="38">
    <w:name w:val="List Continue 3"/>
    <w:basedOn w:val="a1"/>
    <w:link w:val="39"/>
    <w:rsid w:val="00B810D0"/>
    <w:pPr>
      <w:spacing w:after="120"/>
      <w:ind w:left="1080"/>
      <w:contextualSpacing/>
    </w:pPr>
  </w:style>
  <w:style w:type="character" w:customStyle="1" w:styleId="39">
    <w:name w:val="Продолжение списка 3 Знак"/>
    <w:basedOn w:val="10"/>
    <w:link w:val="38"/>
    <w:rsid w:val="00B810D0"/>
  </w:style>
  <w:style w:type="paragraph" w:styleId="3a">
    <w:name w:val="toc 3"/>
    <w:next w:val="a1"/>
    <w:link w:val="3b"/>
    <w:uiPriority w:val="39"/>
    <w:rsid w:val="00B810D0"/>
    <w:pPr>
      <w:ind w:left="400"/>
    </w:pPr>
    <w:rPr>
      <w:rFonts w:ascii="XO Thames" w:hAnsi="XO Thames"/>
      <w:sz w:val="28"/>
    </w:rPr>
  </w:style>
  <w:style w:type="character" w:customStyle="1" w:styleId="3b">
    <w:name w:val="Оглавление 3 Знак"/>
    <w:link w:val="3a"/>
    <w:rsid w:val="00B810D0"/>
    <w:rPr>
      <w:rFonts w:ascii="XO Thames" w:hAnsi="XO Thames"/>
      <w:sz w:val="28"/>
    </w:rPr>
  </w:style>
  <w:style w:type="paragraph" w:customStyle="1" w:styleId="15">
    <w:name w:val="Сильная ссылка1"/>
    <w:basedOn w:val="13"/>
    <w:link w:val="ab"/>
    <w:rsid w:val="00B810D0"/>
    <w:rPr>
      <w:b/>
      <w:smallCaps/>
      <w:color w:val="C0504D" w:themeColor="accent2"/>
      <w:spacing w:val="5"/>
      <w:u w:val="single"/>
    </w:rPr>
  </w:style>
  <w:style w:type="character" w:styleId="ab">
    <w:name w:val="Intense Reference"/>
    <w:basedOn w:val="a2"/>
    <w:link w:val="15"/>
    <w:rsid w:val="00B810D0"/>
    <w:rPr>
      <w:b/>
      <w:smallCaps/>
      <w:color w:val="C0504D" w:themeColor="accent2"/>
      <w:spacing w:val="5"/>
      <w:u w:val="single"/>
    </w:rPr>
  </w:style>
  <w:style w:type="paragraph" w:customStyle="1" w:styleId="16">
    <w:name w:val="Сильное выделение1"/>
    <w:basedOn w:val="13"/>
    <w:link w:val="ac"/>
    <w:rsid w:val="00B810D0"/>
    <w:rPr>
      <w:b/>
      <w:i/>
      <w:color w:val="4F81BD" w:themeColor="accent1"/>
    </w:rPr>
  </w:style>
  <w:style w:type="character" w:styleId="ac">
    <w:name w:val="Intense Emphasis"/>
    <w:basedOn w:val="a2"/>
    <w:link w:val="16"/>
    <w:rsid w:val="00B810D0"/>
    <w:rPr>
      <w:b/>
      <w:i/>
      <w:color w:val="4F81BD" w:themeColor="accent1"/>
    </w:rPr>
  </w:style>
  <w:style w:type="paragraph" w:customStyle="1" w:styleId="17">
    <w:name w:val="Строгий1"/>
    <w:basedOn w:val="13"/>
    <w:link w:val="ad"/>
    <w:rsid w:val="00B810D0"/>
    <w:rPr>
      <w:b/>
    </w:rPr>
  </w:style>
  <w:style w:type="character" w:styleId="ad">
    <w:name w:val="Strong"/>
    <w:basedOn w:val="a2"/>
    <w:link w:val="17"/>
    <w:uiPriority w:val="22"/>
    <w:qFormat/>
    <w:rsid w:val="00B810D0"/>
    <w:rPr>
      <w:b/>
    </w:rPr>
  </w:style>
  <w:style w:type="paragraph" w:customStyle="1" w:styleId="18">
    <w:name w:val="Слабая ссылка1"/>
    <w:basedOn w:val="13"/>
    <w:link w:val="ae"/>
    <w:rsid w:val="00B810D0"/>
    <w:rPr>
      <w:smallCaps/>
      <w:color w:val="C0504D" w:themeColor="accent2"/>
      <w:u w:val="single"/>
    </w:rPr>
  </w:style>
  <w:style w:type="character" w:styleId="ae">
    <w:name w:val="Subtle Reference"/>
    <w:basedOn w:val="a2"/>
    <w:link w:val="18"/>
    <w:rsid w:val="00B810D0"/>
    <w:rPr>
      <w:smallCaps/>
      <w:color w:val="C0504D" w:themeColor="accent2"/>
      <w:u w:val="single"/>
    </w:rPr>
  </w:style>
  <w:style w:type="paragraph" w:styleId="af">
    <w:name w:val="footer"/>
    <w:basedOn w:val="a1"/>
    <w:link w:val="af0"/>
    <w:rsid w:val="00B810D0"/>
    <w:pPr>
      <w:tabs>
        <w:tab w:val="center" w:pos="4680"/>
        <w:tab w:val="right" w:pos="9360"/>
      </w:tabs>
      <w:spacing w:after="0" w:line="240" w:lineRule="auto"/>
    </w:pPr>
  </w:style>
  <w:style w:type="character" w:customStyle="1" w:styleId="af0">
    <w:name w:val="Нижний колонтитул Знак"/>
    <w:basedOn w:val="10"/>
    <w:link w:val="af"/>
    <w:rsid w:val="00B810D0"/>
  </w:style>
  <w:style w:type="character" w:customStyle="1" w:styleId="50">
    <w:name w:val="Заголовок 5 Знак"/>
    <w:basedOn w:val="10"/>
    <w:link w:val="5"/>
    <w:uiPriority w:val="9"/>
    <w:rsid w:val="00B810D0"/>
    <w:rPr>
      <w:rFonts w:asciiTheme="majorHAnsi" w:hAnsiTheme="majorHAnsi"/>
      <w:color w:val="243F60" w:themeColor="accent1" w:themeShade="7F"/>
    </w:rPr>
  </w:style>
  <w:style w:type="paragraph" w:styleId="af1">
    <w:name w:val="Intense Quote"/>
    <w:basedOn w:val="a1"/>
    <w:next w:val="a1"/>
    <w:link w:val="af2"/>
    <w:rsid w:val="00B810D0"/>
    <w:pPr>
      <w:pBdr>
        <w:bottom w:val="single" w:sz="4" w:space="4" w:color="4F81BD" w:themeColor="accent1"/>
      </w:pBdr>
      <w:spacing w:before="200" w:after="280"/>
      <w:ind w:left="936" w:right="936"/>
    </w:pPr>
    <w:rPr>
      <w:b/>
      <w:i/>
      <w:color w:val="4F81BD" w:themeColor="accent1"/>
    </w:rPr>
  </w:style>
  <w:style w:type="character" w:customStyle="1" w:styleId="af2">
    <w:name w:val="Выделенная цитата Знак"/>
    <w:basedOn w:val="10"/>
    <w:link w:val="af1"/>
    <w:rsid w:val="00B810D0"/>
    <w:rPr>
      <w:b/>
      <w:i/>
      <w:color w:val="4F81BD" w:themeColor="accent1"/>
    </w:rPr>
  </w:style>
  <w:style w:type="paragraph" w:styleId="28">
    <w:name w:val="List 2"/>
    <w:basedOn w:val="a1"/>
    <w:link w:val="29"/>
    <w:rsid w:val="00B810D0"/>
    <w:pPr>
      <w:ind w:left="720" w:hanging="360"/>
      <w:contextualSpacing/>
    </w:pPr>
  </w:style>
  <w:style w:type="character" w:customStyle="1" w:styleId="29">
    <w:name w:val="Список 2 Знак"/>
    <w:basedOn w:val="10"/>
    <w:link w:val="28"/>
    <w:rsid w:val="00B810D0"/>
  </w:style>
  <w:style w:type="character" w:customStyle="1" w:styleId="11">
    <w:name w:val="Заголовок 1 Знак"/>
    <w:basedOn w:val="10"/>
    <w:link w:val="1"/>
    <w:uiPriority w:val="9"/>
    <w:rsid w:val="00B810D0"/>
    <w:rPr>
      <w:rFonts w:asciiTheme="majorHAnsi" w:hAnsiTheme="majorHAnsi"/>
      <w:b/>
      <w:color w:val="365F91" w:themeColor="accent1" w:themeShade="BF"/>
      <w:sz w:val="28"/>
    </w:rPr>
  </w:style>
  <w:style w:type="paragraph" w:customStyle="1" w:styleId="19">
    <w:name w:val="Гиперссылка1"/>
    <w:link w:val="af3"/>
    <w:rsid w:val="00B810D0"/>
    <w:rPr>
      <w:color w:val="0000FF"/>
      <w:u w:val="single"/>
    </w:rPr>
  </w:style>
  <w:style w:type="character" w:styleId="af3">
    <w:name w:val="Hyperlink"/>
    <w:link w:val="19"/>
    <w:rsid w:val="00B810D0"/>
    <w:rPr>
      <w:color w:val="0000FF"/>
      <w:u w:val="single"/>
    </w:rPr>
  </w:style>
  <w:style w:type="paragraph" w:customStyle="1" w:styleId="Footnote">
    <w:name w:val="Footnote"/>
    <w:link w:val="Footnote0"/>
    <w:rsid w:val="00B810D0"/>
    <w:pPr>
      <w:ind w:firstLine="851"/>
      <w:jc w:val="both"/>
    </w:pPr>
    <w:rPr>
      <w:rFonts w:ascii="XO Thames" w:hAnsi="XO Thames"/>
    </w:rPr>
  </w:style>
  <w:style w:type="character" w:customStyle="1" w:styleId="Footnote0">
    <w:name w:val="Footnote"/>
    <w:link w:val="Footnote"/>
    <w:rsid w:val="00B810D0"/>
    <w:rPr>
      <w:rFonts w:ascii="XO Thames" w:hAnsi="XO Thames"/>
      <w:sz w:val="22"/>
    </w:rPr>
  </w:style>
  <w:style w:type="character" w:customStyle="1" w:styleId="80">
    <w:name w:val="Заголовок 8 Знак"/>
    <w:basedOn w:val="10"/>
    <w:link w:val="8"/>
    <w:uiPriority w:val="9"/>
    <w:rsid w:val="00B810D0"/>
    <w:rPr>
      <w:rFonts w:asciiTheme="majorHAnsi" w:hAnsiTheme="majorHAnsi"/>
      <w:color w:val="4F81BD" w:themeColor="accent1"/>
      <w:sz w:val="20"/>
    </w:rPr>
  </w:style>
  <w:style w:type="paragraph" w:styleId="1a">
    <w:name w:val="toc 1"/>
    <w:next w:val="a1"/>
    <w:link w:val="1b"/>
    <w:uiPriority w:val="39"/>
    <w:rsid w:val="00B810D0"/>
    <w:rPr>
      <w:rFonts w:ascii="XO Thames" w:hAnsi="XO Thames"/>
      <w:b/>
      <w:sz w:val="28"/>
    </w:rPr>
  </w:style>
  <w:style w:type="character" w:customStyle="1" w:styleId="1b">
    <w:name w:val="Оглавление 1 Знак"/>
    <w:link w:val="1a"/>
    <w:rsid w:val="00B810D0"/>
    <w:rPr>
      <w:rFonts w:ascii="XO Thames" w:hAnsi="XO Thames"/>
      <w:b/>
      <w:sz w:val="28"/>
    </w:rPr>
  </w:style>
  <w:style w:type="paragraph" w:customStyle="1" w:styleId="HeaderandFooter">
    <w:name w:val="Header and Footer"/>
    <w:link w:val="HeaderandFooter0"/>
    <w:rsid w:val="00B810D0"/>
    <w:pPr>
      <w:spacing w:line="240" w:lineRule="auto"/>
      <w:jc w:val="both"/>
    </w:pPr>
    <w:rPr>
      <w:rFonts w:ascii="XO Thames" w:hAnsi="XO Thames"/>
      <w:sz w:val="28"/>
    </w:rPr>
  </w:style>
  <w:style w:type="character" w:customStyle="1" w:styleId="HeaderandFooter0">
    <w:name w:val="Header and Footer"/>
    <w:link w:val="HeaderandFooter"/>
    <w:rsid w:val="00B810D0"/>
    <w:rPr>
      <w:rFonts w:ascii="XO Thames" w:hAnsi="XO Thames"/>
      <w:sz w:val="28"/>
    </w:rPr>
  </w:style>
  <w:style w:type="paragraph" w:styleId="af4">
    <w:name w:val="List"/>
    <w:basedOn w:val="a1"/>
    <w:link w:val="af5"/>
    <w:rsid w:val="00B810D0"/>
    <w:pPr>
      <w:ind w:left="360" w:hanging="360"/>
      <w:contextualSpacing/>
    </w:pPr>
  </w:style>
  <w:style w:type="character" w:customStyle="1" w:styleId="af5">
    <w:name w:val="Список Знак"/>
    <w:basedOn w:val="10"/>
    <w:link w:val="af4"/>
    <w:rsid w:val="00B810D0"/>
  </w:style>
  <w:style w:type="paragraph" w:styleId="af6">
    <w:name w:val="List Continue"/>
    <w:basedOn w:val="a1"/>
    <w:link w:val="af7"/>
    <w:rsid w:val="00B810D0"/>
    <w:pPr>
      <w:spacing w:after="120"/>
      <w:ind w:left="360"/>
      <w:contextualSpacing/>
    </w:pPr>
  </w:style>
  <w:style w:type="character" w:customStyle="1" w:styleId="af7">
    <w:name w:val="Продолжение списка Знак"/>
    <w:basedOn w:val="10"/>
    <w:link w:val="af6"/>
    <w:rsid w:val="00B810D0"/>
  </w:style>
  <w:style w:type="paragraph" w:styleId="91">
    <w:name w:val="toc 9"/>
    <w:next w:val="a1"/>
    <w:link w:val="92"/>
    <w:uiPriority w:val="39"/>
    <w:rsid w:val="00B810D0"/>
    <w:pPr>
      <w:ind w:left="1600"/>
    </w:pPr>
    <w:rPr>
      <w:rFonts w:ascii="XO Thames" w:hAnsi="XO Thames"/>
      <w:sz w:val="28"/>
    </w:rPr>
  </w:style>
  <w:style w:type="character" w:customStyle="1" w:styleId="92">
    <w:name w:val="Оглавление 9 Знак"/>
    <w:link w:val="91"/>
    <w:rsid w:val="00B810D0"/>
    <w:rPr>
      <w:rFonts w:ascii="XO Thames" w:hAnsi="XO Thames"/>
      <w:sz w:val="28"/>
    </w:rPr>
  </w:style>
  <w:style w:type="paragraph" w:styleId="2">
    <w:name w:val="List Number 2"/>
    <w:basedOn w:val="a1"/>
    <w:link w:val="2a"/>
    <w:rsid w:val="00B810D0"/>
    <w:pPr>
      <w:numPr>
        <w:numId w:val="3"/>
      </w:numPr>
      <w:contextualSpacing/>
    </w:pPr>
  </w:style>
  <w:style w:type="character" w:customStyle="1" w:styleId="2a">
    <w:name w:val="Нумерованный список 2 Знак"/>
    <w:basedOn w:val="10"/>
    <w:link w:val="2"/>
    <w:rsid w:val="00B810D0"/>
  </w:style>
  <w:style w:type="paragraph" w:styleId="81">
    <w:name w:val="toc 8"/>
    <w:next w:val="a1"/>
    <w:link w:val="82"/>
    <w:uiPriority w:val="39"/>
    <w:rsid w:val="00B810D0"/>
    <w:pPr>
      <w:ind w:left="1400"/>
    </w:pPr>
    <w:rPr>
      <w:rFonts w:ascii="XO Thames" w:hAnsi="XO Thames"/>
      <w:sz w:val="28"/>
    </w:rPr>
  </w:style>
  <w:style w:type="character" w:customStyle="1" w:styleId="82">
    <w:name w:val="Оглавление 8 Знак"/>
    <w:link w:val="81"/>
    <w:rsid w:val="00B810D0"/>
    <w:rPr>
      <w:rFonts w:ascii="XO Thames" w:hAnsi="XO Thames"/>
      <w:sz w:val="28"/>
    </w:rPr>
  </w:style>
  <w:style w:type="paragraph" w:styleId="2b">
    <w:name w:val="List Continue 2"/>
    <w:basedOn w:val="a1"/>
    <w:link w:val="2c"/>
    <w:rsid w:val="00B810D0"/>
    <w:pPr>
      <w:spacing w:after="120"/>
      <w:ind w:left="720"/>
      <w:contextualSpacing/>
    </w:pPr>
  </w:style>
  <w:style w:type="character" w:customStyle="1" w:styleId="2c">
    <w:name w:val="Продолжение списка 2 Знак"/>
    <w:basedOn w:val="10"/>
    <w:link w:val="2b"/>
    <w:rsid w:val="00B810D0"/>
  </w:style>
  <w:style w:type="paragraph" w:styleId="2d">
    <w:name w:val="Body Text 2"/>
    <w:basedOn w:val="a1"/>
    <w:link w:val="2e"/>
    <w:rsid w:val="00B810D0"/>
    <w:pPr>
      <w:spacing w:after="120" w:line="480" w:lineRule="auto"/>
    </w:pPr>
  </w:style>
  <w:style w:type="character" w:customStyle="1" w:styleId="2e">
    <w:name w:val="Основной текст 2 Знак"/>
    <w:basedOn w:val="10"/>
    <w:link w:val="2d"/>
    <w:rsid w:val="00B810D0"/>
  </w:style>
  <w:style w:type="paragraph" w:styleId="af8">
    <w:name w:val="List Paragraph"/>
    <w:basedOn w:val="a1"/>
    <w:link w:val="af9"/>
    <w:rsid w:val="00B810D0"/>
    <w:pPr>
      <w:ind w:left="720"/>
      <w:contextualSpacing/>
    </w:pPr>
  </w:style>
  <w:style w:type="character" w:customStyle="1" w:styleId="af9">
    <w:name w:val="Абзац списка Знак"/>
    <w:basedOn w:val="10"/>
    <w:link w:val="af8"/>
    <w:rsid w:val="00B810D0"/>
  </w:style>
  <w:style w:type="paragraph" w:styleId="afa">
    <w:name w:val="No Spacing"/>
    <w:link w:val="afb"/>
    <w:rsid w:val="00B810D0"/>
    <w:pPr>
      <w:spacing w:after="0" w:line="240" w:lineRule="auto"/>
    </w:pPr>
  </w:style>
  <w:style w:type="character" w:customStyle="1" w:styleId="afb">
    <w:name w:val="Без интервала Знак"/>
    <w:link w:val="afa"/>
    <w:rsid w:val="00B810D0"/>
  </w:style>
  <w:style w:type="paragraph" w:styleId="51">
    <w:name w:val="toc 5"/>
    <w:next w:val="a1"/>
    <w:link w:val="52"/>
    <w:uiPriority w:val="39"/>
    <w:rsid w:val="00B810D0"/>
    <w:pPr>
      <w:ind w:left="800"/>
    </w:pPr>
    <w:rPr>
      <w:rFonts w:ascii="XO Thames" w:hAnsi="XO Thames"/>
      <w:sz w:val="28"/>
    </w:rPr>
  </w:style>
  <w:style w:type="character" w:customStyle="1" w:styleId="52">
    <w:name w:val="Оглавление 5 Знак"/>
    <w:link w:val="51"/>
    <w:rsid w:val="00B810D0"/>
    <w:rPr>
      <w:rFonts w:ascii="XO Thames" w:hAnsi="XO Thames"/>
      <w:sz w:val="28"/>
    </w:rPr>
  </w:style>
  <w:style w:type="paragraph" w:styleId="afc">
    <w:name w:val="header"/>
    <w:basedOn w:val="a1"/>
    <w:link w:val="afd"/>
    <w:rsid w:val="00B810D0"/>
    <w:pPr>
      <w:tabs>
        <w:tab w:val="center" w:pos="4680"/>
        <w:tab w:val="right" w:pos="9360"/>
      </w:tabs>
      <w:spacing w:after="0" w:line="240" w:lineRule="auto"/>
    </w:pPr>
  </w:style>
  <w:style w:type="character" w:customStyle="1" w:styleId="afd">
    <w:name w:val="Верхний колонтитул Знак"/>
    <w:basedOn w:val="10"/>
    <w:link w:val="afc"/>
    <w:rsid w:val="00B810D0"/>
  </w:style>
  <w:style w:type="paragraph" w:styleId="afe">
    <w:name w:val="TOC Heading"/>
    <w:basedOn w:val="1"/>
    <w:next w:val="a1"/>
    <w:link w:val="aff"/>
    <w:rsid w:val="00B810D0"/>
    <w:pPr>
      <w:outlineLvl w:val="8"/>
    </w:pPr>
  </w:style>
  <w:style w:type="character" w:customStyle="1" w:styleId="aff">
    <w:name w:val="Заголовок оглавления Знак"/>
    <w:basedOn w:val="11"/>
    <w:link w:val="afe"/>
    <w:rsid w:val="00B810D0"/>
  </w:style>
  <w:style w:type="paragraph" w:styleId="a0">
    <w:name w:val="List Number"/>
    <w:basedOn w:val="a1"/>
    <w:link w:val="aff0"/>
    <w:rsid w:val="00B810D0"/>
    <w:pPr>
      <w:numPr>
        <w:numId w:val="4"/>
      </w:numPr>
      <w:contextualSpacing/>
    </w:pPr>
  </w:style>
  <w:style w:type="character" w:customStyle="1" w:styleId="aff0">
    <w:name w:val="Нумерованный список Знак"/>
    <w:basedOn w:val="10"/>
    <w:link w:val="a0"/>
    <w:rsid w:val="00B810D0"/>
  </w:style>
  <w:style w:type="paragraph" w:customStyle="1" w:styleId="1c">
    <w:name w:val="Выделение1"/>
    <w:basedOn w:val="13"/>
    <w:link w:val="aff1"/>
    <w:rsid w:val="00B810D0"/>
    <w:rPr>
      <w:i/>
    </w:rPr>
  </w:style>
  <w:style w:type="character" w:styleId="aff1">
    <w:name w:val="Emphasis"/>
    <w:basedOn w:val="a2"/>
    <w:link w:val="1c"/>
    <w:rsid w:val="00B810D0"/>
    <w:rPr>
      <w:i/>
    </w:rPr>
  </w:style>
  <w:style w:type="paragraph" w:styleId="aff2">
    <w:name w:val="Subtitle"/>
    <w:basedOn w:val="a1"/>
    <w:next w:val="a1"/>
    <w:link w:val="aff3"/>
    <w:uiPriority w:val="11"/>
    <w:qFormat/>
    <w:rsid w:val="00B810D0"/>
    <w:pPr>
      <w:numPr>
        <w:ilvl w:val="1"/>
      </w:numPr>
    </w:pPr>
    <w:rPr>
      <w:rFonts w:asciiTheme="majorHAnsi" w:hAnsiTheme="majorHAnsi"/>
      <w:i/>
      <w:color w:val="4F81BD" w:themeColor="accent1"/>
      <w:spacing w:val="15"/>
      <w:sz w:val="24"/>
    </w:rPr>
  </w:style>
  <w:style w:type="character" w:customStyle="1" w:styleId="aff3">
    <w:name w:val="Подзаголовок Знак"/>
    <w:basedOn w:val="10"/>
    <w:link w:val="aff2"/>
    <w:rsid w:val="00B810D0"/>
    <w:rPr>
      <w:rFonts w:asciiTheme="majorHAnsi" w:hAnsiTheme="majorHAnsi"/>
      <w:i/>
      <w:color w:val="4F81BD" w:themeColor="accent1"/>
      <w:spacing w:val="15"/>
      <w:sz w:val="24"/>
    </w:rPr>
  </w:style>
  <w:style w:type="paragraph" w:styleId="a">
    <w:name w:val="List Bullet"/>
    <w:basedOn w:val="a1"/>
    <w:link w:val="aff4"/>
    <w:rsid w:val="00B810D0"/>
    <w:pPr>
      <w:numPr>
        <w:numId w:val="5"/>
      </w:numPr>
      <w:contextualSpacing/>
    </w:pPr>
  </w:style>
  <w:style w:type="character" w:customStyle="1" w:styleId="aff4">
    <w:name w:val="Маркированный список Знак"/>
    <w:basedOn w:val="10"/>
    <w:link w:val="a"/>
    <w:rsid w:val="00B810D0"/>
  </w:style>
  <w:style w:type="paragraph" w:styleId="31">
    <w:name w:val="List Number 3"/>
    <w:basedOn w:val="a1"/>
    <w:link w:val="3c"/>
    <w:rsid w:val="00B810D0"/>
    <w:pPr>
      <w:numPr>
        <w:numId w:val="6"/>
      </w:numPr>
      <w:contextualSpacing/>
    </w:pPr>
  </w:style>
  <w:style w:type="character" w:customStyle="1" w:styleId="3c">
    <w:name w:val="Нумерованный список 3 Знак"/>
    <w:basedOn w:val="10"/>
    <w:link w:val="31"/>
    <w:rsid w:val="00B810D0"/>
  </w:style>
  <w:style w:type="paragraph" w:styleId="aff5">
    <w:name w:val="Title"/>
    <w:basedOn w:val="a1"/>
    <w:next w:val="a1"/>
    <w:link w:val="aff6"/>
    <w:uiPriority w:val="10"/>
    <w:qFormat/>
    <w:rsid w:val="00B810D0"/>
    <w:pPr>
      <w:pBdr>
        <w:bottom w:val="single" w:sz="8" w:space="4" w:color="4F81BD" w:themeColor="accent1"/>
      </w:pBdr>
      <w:spacing w:after="300" w:line="240" w:lineRule="auto"/>
      <w:contextualSpacing/>
    </w:pPr>
    <w:rPr>
      <w:rFonts w:asciiTheme="majorHAnsi" w:hAnsiTheme="majorHAnsi"/>
      <w:color w:val="17365D" w:themeColor="text2" w:themeShade="BF"/>
      <w:spacing w:val="5"/>
      <w:sz w:val="52"/>
    </w:rPr>
  </w:style>
  <w:style w:type="character" w:customStyle="1" w:styleId="aff6">
    <w:name w:val="Название Знак"/>
    <w:basedOn w:val="10"/>
    <w:link w:val="aff5"/>
    <w:rsid w:val="00B810D0"/>
    <w:rPr>
      <w:rFonts w:asciiTheme="majorHAnsi" w:hAnsiTheme="majorHAnsi"/>
      <w:color w:val="17365D" w:themeColor="text2" w:themeShade="BF"/>
      <w:spacing w:val="5"/>
      <w:sz w:val="52"/>
    </w:rPr>
  </w:style>
  <w:style w:type="paragraph" w:styleId="aff7">
    <w:name w:val="macro"/>
    <w:link w:val="aff8"/>
    <w:rsid w:val="00B810D0"/>
    <w:pPr>
      <w:tabs>
        <w:tab w:val="left" w:pos="576"/>
        <w:tab w:val="left" w:pos="1152"/>
        <w:tab w:val="left" w:pos="1728"/>
        <w:tab w:val="left" w:pos="2304"/>
        <w:tab w:val="left" w:pos="2880"/>
        <w:tab w:val="left" w:pos="3456"/>
        <w:tab w:val="left" w:pos="4032"/>
      </w:tabs>
    </w:pPr>
    <w:rPr>
      <w:rFonts w:ascii="Courier" w:hAnsi="Courier"/>
      <w:sz w:val="20"/>
    </w:rPr>
  </w:style>
  <w:style w:type="character" w:customStyle="1" w:styleId="aff8">
    <w:name w:val="Текст макроса Знак"/>
    <w:link w:val="aff7"/>
    <w:rsid w:val="00B810D0"/>
    <w:rPr>
      <w:rFonts w:ascii="Courier" w:hAnsi="Courier"/>
      <w:sz w:val="20"/>
    </w:rPr>
  </w:style>
  <w:style w:type="character" w:customStyle="1" w:styleId="40">
    <w:name w:val="Заголовок 4 Знак"/>
    <w:basedOn w:val="10"/>
    <w:link w:val="4"/>
    <w:uiPriority w:val="9"/>
    <w:rsid w:val="00B810D0"/>
    <w:rPr>
      <w:rFonts w:asciiTheme="majorHAnsi" w:hAnsiTheme="majorHAnsi"/>
      <w:b/>
      <w:i/>
      <w:color w:val="4F81BD" w:themeColor="accent1"/>
    </w:rPr>
  </w:style>
  <w:style w:type="character" w:customStyle="1" w:styleId="22">
    <w:name w:val="Заголовок 2 Знак"/>
    <w:basedOn w:val="10"/>
    <w:link w:val="20"/>
    <w:uiPriority w:val="9"/>
    <w:rsid w:val="00B810D0"/>
    <w:rPr>
      <w:rFonts w:asciiTheme="majorHAnsi" w:hAnsiTheme="majorHAnsi"/>
      <w:b/>
      <w:color w:val="4F81BD" w:themeColor="accent1"/>
      <w:sz w:val="26"/>
    </w:rPr>
  </w:style>
  <w:style w:type="character" w:customStyle="1" w:styleId="60">
    <w:name w:val="Заголовок 6 Знак"/>
    <w:basedOn w:val="10"/>
    <w:link w:val="6"/>
    <w:uiPriority w:val="9"/>
    <w:rsid w:val="00B810D0"/>
    <w:rPr>
      <w:rFonts w:asciiTheme="majorHAnsi" w:hAnsiTheme="majorHAnsi"/>
      <w:i/>
      <w:color w:val="243F60" w:themeColor="accent1" w:themeShade="7F"/>
    </w:rPr>
  </w:style>
  <w:style w:type="table" w:styleId="3-3">
    <w:name w:val="Medium Grid 3 Accent 3"/>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5">
    <w:name w:val="Light List Accent 5"/>
    <w:basedOn w:val="a3"/>
    <w:rsid w:val="00B810D0"/>
    <w:pPr>
      <w:spacing w:after="0" w:line="240" w:lineRule="auto"/>
    </w:p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style>
  <w:style w:type="table" w:styleId="-2">
    <w:name w:val="Light Shading Accent 2"/>
    <w:basedOn w:val="a3"/>
    <w:rsid w:val="00B810D0"/>
    <w:pPr>
      <w:spacing w:after="0" w:line="240" w:lineRule="auto"/>
    </w:pPr>
    <w:rPr>
      <w:color w:val="943634" w:themeColor="accent2" w:themeShade="BF"/>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style>
  <w:style w:type="table" w:customStyle="1" w:styleId="1d">
    <w:name w:val="Светлый список1"/>
    <w:basedOn w:val="a3"/>
    <w:rsid w:val="00B810D0"/>
    <w:pPr>
      <w:spacing w:after="0" w:line="240" w:lineRule="auto"/>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style>
  <w:style w:type="table" w:styleId="2-1">
    <w:name w:val="Medium List 2 Accent 1"/>
    <w:basedOn w:val="a3"/>
    <w:rsid w:val="00B810D0"/>
    <w:pPr>
      <w:spacing w:after="0" w:line="240" w:lineRule="auto"/>
    </w:pPr>
    <w:rPr>
      <w:rFonts w:asciiTheme="majorHAnsi" w:hAnsiTheme="majorHAns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style>
  <w:style w:type="table" w:customStyle="1" w:styleId="310">
    <w:name w:val="Средняя сетка 31"/>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3-4">
    <w:name w:val="Medium Grid 3 Accent 4"/>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1-4">
    <w:name w:val="Medium Shading 1 Accent 4"/>
    <w:basedOn w:val="a3"/>
    <w:rsid w:val="00B810D0"/>
    <w:pPr>
      <w:spacing w:after="0" w:line="240" w:lineRule="auto"/>
    </w:pPr>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style>
  <w:style w:type="table" w:styleId="1-5">
    <w:name w:val="Medium Shading 1 Accent 5"/>
    <w:basedOn w:val="a3"/>
    <w:rsid w:val="00B810D0"/>
    <w:pPr>
      <w:spacing w:after="0" w:line="240" w:lineRule="auto"/>
    </w:pPr>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style>
  <w:style w:type="table" w:styleId="-3">
    <w:name w:val="Dark List Accent 3"/>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1">
    <w:name w:val="Colorful Grid Accent 1"/>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3">
    <w:name w:val="Medium List 2 Accent 3"/>
    <w:basedOn w:val="a3"/>
    <w:rsid w:val="00B810D0"/>
    <w:pPr>
      <w:spacing w:after="0" w:line="240" w:lineRule="auto"/>
    </w:pPr>
    <w:rPr>
      <w:rFonts w:asciiTheme="majorHAnsi" w:hAnsiTheme="majorHAns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style>
  <w:style w:type="table" w:customStyle="1" w:styleId="1e">
    <w:name w:val="Светлая заливка1"/>
    <w:basedOn w:val="a3"/>
    <w:rsid w:val="00B810D0"/>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style>
  <w:style w:type="table" w:styleId="-6">
    <w:name w:val="Colorful List Accent 6"/>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50">
    <w:name w:val="Colorful Grid Accent 5"/>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4">
    <w:name w:val="Medium Shading 2 Accent 4"/>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1-50">
    <w:name w:val="Medium List 1 Accent 5"/>
    <w:basedOn w:val="a3"/>
    <w:rsid w:val="00B810D0"/>
    <w:pPr>
      <w:spacing w:after="0" w:line="240" w:lineRule="auto"/>
    </w:pPr>
    <w:rPr>
      <w:color w:val="000000" w:themeColor="text1"/>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style>
  <w:style w:type="table" w:styleId="1-3">
    <w:name w:val="Medium List 1 Accent 3"/>
    <w:basedOn w:val="a3"/>
    <w:rsid w:val="00B810D0"/>
    <w:pPr>
      <w:spacing w:after="0" w:line="240" w:lineRule="auto"/>
    </w:pPr>
    <w:rPr>
      <w:color w:val="000000" w:themeColor="text1"/>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style>
  <w:style w:type="table" w:customStyle="1" w:styleId="1f">
    <w:name w:val="Светлая сетка1"/>
    <w:basedOn w:val="a3"/>
    <w:rsid w:val="00B810D0"/>
    <w:pPr>
      <w:spacing w:after="0" w:line="240" w:lineRule="auto"/>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style>
  <w:style w:type="table" w:styleId="2-5">
    <w:name w:val="Medium Shading 2 Accent 5"/>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1-1">
    <w:name w:val="Medium Grid 1 Accent 1"/>
    <w:basedOn w:val="a3"/>
    <w:rsid w:val="00B810D0"/>
    <w:pPr>
      <w:spacing w:after="0" w:line="240" w:lineRule="auto"/>
    </w:pPr>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style>
  <w:style w:type="table" w:styleId="3-1">
    <w:name w:val="Medium Grid 3 Accent 1"/>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customStyle="1" w:styleId="110">
    <w:name w:val="Средняя сетка 11"/>
    <w:basedOn w:val="a3"/>
    <w:rsid w:val="00B810D0"/>
    <w:pPr>
      <w:spacing w:after="0" w:line="240" w:lineRule="auto"/>
    </w:pPr>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style>
  <w:style w:type="table" w:customStyle="1" w:styleId="-11">
    <w:name w:val="Светлая заливка - Акцент 11"/>
    <w:basedOn w:val="a3"/>
    <w:rsid w:val="00B810D0"/>
    <w:pPr>
      <w:spacing w:after="0" w:line="240" w:lineRule="auto"/>
    </w:pPr>
    <w:rPr>
      <w:color w:val="365F91" w:themeColor="accent1" w:themeShade="BF"/>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style>
  <w:style w:type="table" w:styleId="-30">
    <w:name w:val="Colorful Shading Accent 3"/>
    <w:basedOn w:val="a3"/>
    <w:rsid w:val="00B810D0"/>
    <w:pPr>
      <w:spacing w:after="0" w:line="240" w:lineRule="auto"/>
    </w:pPr>
    <w:rPr>
      <w:color w:val="000000" w:themeColor="text1"/>
    </w:rPr>
    <w:tblPr>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2-30">
    <w:name w:val="Medium Grid 2 Accent 3"/>
    <w:basedOn w:val="a3"/>
    <w:rsid w:val="00B810D0"/>
    <w:pPr>
      <w:spacing w:after="0" w:line="240" w:lineRule="auto"/>
    </w:pPr>
    <w:rPr>
      <w:rFonts w:asciiTheme="majorHAnsi" w:hAnsiTheme="majorHAns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style>
  <w:style w:type="table" w:styleId="-4">
    <w:name w:val="Light Grid Accent 4"/>
    <w:basedOn w:val="a3"/>
    <w:rsid w:val="00B810D0"/>
    <w:pPr>
      <w:spacing w:after="0" w:line="240" w:lineRule="auto"/>
    </w:p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style>
  <w:style w:type="table" w:styleId="-20">
    <w:name w:val="Colorful Shading Accent 2"/>
    <w:basedOn w:val="a3"/>
    <w:rsid w:val="00B810D0"/>
    <w:pPr>
      <w:spacing w:after="0" w:line="240" w:lineRule="auto"/>
    </w:pPr>
    <w:rPr>
      <w:color w:val="000000" w:themeColor="text1"/>
    </w:rPr>
    <w:tblPr>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210">
    <w:name w:val="Средняя сетка 21"/>
    <w:basedOn w:val="a3"/>
    <w:rsid w:val="00B810D0"/>
    <w:pPr>
      <w:spacing w:after="0" w:line="240" w:lineRule="auto"/>
    </w:pPr>
    <w:rPr>
      <w:rFonts w:asciiTheme="majorHAnsi" w:hAnsiTheme="majorHAns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style>
  <w:style w:type="table" w:customStyle="1" w:styleId="1f0">
    <w:name w:val="Цветная сетка1"/>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40">
    <w:name w:val="Colorful List Accent 4"/>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60">
    <w:name w:val="Colorful Shading Accent 6"/>
    <w:basedOn w:val="a3"/>
    <w:rsid w:val="00B810D0"/>
    <w:pPr>
      <w:spacing w:after="0" w:line="240" w:lineRule="auto"/>
    </w:pPr>
    <w:rPr>
      <w:color w:val="000000" w:themeColor="text1"/>
    </w:rPr>
    <w:tblPr>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10">
    <w:name w:val="Colorful Shading Accent 1"/>
    <w:basedOn w:val="a3"/>
    <w:rsid w:val="00B810D0"/>
    <w:pPr>
      <w:spacing w:after="0" w:line="240" w:lineRule="auto"/>
    </w:pPr>
    <w:rPr>
      <w:color w:val="000000" w:themeColor="text1"/>
    </w:rPr>
    <w:tblPr>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41">
    <w:name w:val="Colorful Shading Accent 4"/>
    <w:basedOn w:val="a3"/>
    <w:rsid w:val="00B810D0"/>
    <w:pPr>
      <w:spacing w:after="0" w:line="240" w:lineRule="auto"/>
    </w:pPr>
    <w:rPr>
      <w:color w:val="000000" w:themeColor="text1"/>
    </w:rPr>
    <w:tblPr>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1-30">
    <w:name w:val="Medium Shading 1 Accent 3"/>
    <w:basedOn w:val="a3"/>
    <w:rsid w:val="00B810D0"/>
    <w:pPr>
      <w:spacing w:after="0" w:line="240" w:lineRule="auto"/>
    </w:pPr>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style>
  <w:style w:type="table" w:customStyle="1" w:styleId="-110">
    <w:name w:val="Светлая сетка - Акцент 11"/>
    <w:basedOn w:val="a3"/>
    <w:rsid w:val="00B810D0"/>
    <w:pPr>
      <w:spacing w:after="0" w:line="240" w:lineRule="auto"/>
    </w:p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style>
  <w:style w:type="table" w:styleId="-31">
    <w:name w:val="Colorful List Accent 3"/>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customStyle="1" w:styleId="1f1">
    <w:name w:val="Цветной список1"/>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1-40">
    <w:name w:val="Medium List 1 Accent 4"/>
    <w:basedOn w:val="a3"/>
    <w:rsid w:val="00B810D0"/>
    <w:pPr>
      <w:spacing w:after="0" w:line="240" w:lineRule="auto"/>
    </w:pPr>
    <w:rPr>
      <w:color w:val="000000" w:themeColor="text1"/>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style>
  <w:style w:type="table" w:styleId="-32">
    <w:name w:val="Light List Accent 3"/>
    <w:basedOn w:val="a3"/>
    <w:rsid w:val="00B810D0"/>
    <w:pPr>
      <w:spacing w:after="0" w:line="240" w:lineRule="auto"/>
    </w:p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style>
  <w:style w:type="table" w:styleId="1-6">
    <w:name w:val="Medium Grid 1 Accent 6"/>
    <w:basedOn w:val="a3"/>
    <w:rsid w:val="00B810D0"/>
    <w:pPr>
      <w:spacing w:after="0" w:line="240" w:lineRule="auto"/>
    </w:pPr>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style>
  <w:style w:type="table" w:styleId="-21">
    <w:name w:val="Light List Accent 2"/>
    <w:basedOn w:val="a3"/>
    <w:rsid w:val="00B810D0"/>
    <w:pPr>
      <w:spacing w:after="0" w:line="240" w:lineRule="auto"/>
    </w:p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style>
  <w:style w:type="table" w:styleId="3-2">
    <w:name w:val="Medium Grid 3 Accent 2"/>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22">
    <w:name w:val="Light Grid Accent 2"/>
    <w:basedOn w:val="a3"/>
    <w:rsid w:val="00B810D0"/>
    <w:pPr>
      <w:spacing w:after="0" w:line="240" w:lineRule="auto"/>
    </w:p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style>
  <w:style w:type="table" w:styleId="2-2">
    <w:name w:val="Medium Grid 2 Accent 2"/>
    <w:basedOn w:val="a3"/>
    <w:rsid w:val="00B810D0"/>
    <w:pPr>
      <w:spacing w:after="0" w:line="240" w:lineRule="auto"/>
    </w:pPr>
    <w:rPr>
      <w:rFonts w:asciiTheme="majorHAnsi" w:hAnsiTheme="majorHAns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style>
  <w:style w:type="table" w:styleId="2-40">
    <w:name w:val="Medium Grid 2 Accent 4"/>
    <w:basedOn w:val="a3"/>
    <w:rsid w:val="00B810D0"/>
    <w:pPr>
      <w:spacing w:after="0" w:line="240" w:lineRule="auto"/>
    </w:pPr>
    <w:rPr>
      <w:rFonts w:asciiTheme="majorHAnsi" w:hAnsiTheme="majorHAns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style>
  <w:style w:type="table" w:styleId="3-6">
    <w:name w:val="Medium Grid 3 Accent 6"/>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2-31">
    <w:name w:val="Medium Shading 2 Accent 3"/>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51">
    <w:name w:val="Colorful Shading Accent 5"/>
    <w:basedOn w:val="a3"/>
    <w:rsid w:val="00B810D0"/>
    <w:pPr>
      <w:spacing w:after="0" w:line="240" w:lineRule="auto"/>
    </w:pPr>
    <w:rPr>
      <w:color w:val="000000" w:themeColor="text1"/>
    </w:rPr>
    <w:tblPr>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42">
    <w:name w:val="Dark List Accent 4"/>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2-50">
    <w:name w:val="Medium Grid 2 Accent 5"/>
    <w:basedOn w:val="a3"/>
    <w:rsid w:val="00B810D0"/>
    <w:pPr>
      <w:spacing w:after="0" w:line="240" w:lineRule="auto"/>
    </w:pPr>
    <w:rPr>
      <w:rFonts w:asciiTheme="majorHAnsi" w:hAnsiTheme="majorHAns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style>
  <w:style w:type="table" w:styleId="-23">
    <w:name w:val="Colorful Grid Accent 2"/>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41">
    <w:name w:val="Medium List 2 Accent 4"/>
    <w:basedOn w:val="a3"/>
    <w:rsid w:val="00B810D0"/>
    <w:pPr>
      <w:spacing w:after="0" w:line="240" w:lineRule="auto"/>
    </w:pPr>
    <w:rPr>
      <w:rFonts w:asciiTheme="majorHAnsi" w:hAnsiTheme="majorHAns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style>
  <w:style w:type="table" w:styleId="2-51">
    <w:name w:val="Medium List 2 Accent 5"/>
    <w:basedOn w:val="a3"/>
    <w:rsid w:val="00B810D0"/>
    <w:pPr>
      <w:spacing w:after="0" w:line="240" w:lineRule="auto"/>
    </w:pPr>
    <w:rPr>
      <w:rFonts w:asciiTheme="majorHAnsi" w:hAnsiTheme="majorHAns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style>
  <w:style w:type="table" w:customStyle="1" w:styleId="1-11">
    <w:name w:val="Средний список 1 - Акцент 11"/>
    <w:basedOn w:val="a3"/>
    <w:rsid w:val="00B810D0"/>
    <w:pPr>
      <w:spacing w:after="0" w:line="240" w:lineRule="auto"/>
    </w:pPr>
    <w:rPr>
      <w:color w:val="000000" w:themeColor="text1"/>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style>
  <w:style w:type="table" w:styleId="-52">
    <w:name w:val="Dark List Accent 5"/>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customStyle="1" w:styleId="211">
    <w:name w:val="Средний список 21"/>
    <w:basedOn w:val="a3"/>
    <w:rsid w:val="00B810D0"/>
    <w:pPr>
      <w:spacing w:after="0" w:line="240" w:lineRule="auto"/>
    </w:pPr>
    <w:rPr>
      <w:rFonts w:asciiTheme="majorHAnsi" w:hAnsiTheme="majorHAns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style>
  <w:style w:type="table" w:customStyle="1" w:styleId="111">
    <w:name w:val="Средняя заливка 11"/>
    <w:basedOn w:val="a3"/>
    <w:rsid w:val="00B810D0"/>
    <w:pPr>
      <w:spacing w:after="0" w:line="240" w:lineRule="auto"/>
    </w:pPr>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style>
  <w:style w:type="table" w:styleId="1-2">
    <w:name w:val="Medium Grid 1 Accent 2"/>
    <w:basedOn w:val="a3"/>
    <w:rsid w:val="00B810D0"/>
    <w:pPr>
      <w:spacing w:after="0" w:line="240" w:lineRule="auto"/>
    </w:pPr>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style>
  <w:style w:type="table" w:customStyle="1" w:styleId="112">
    <w:name w:val="Средний список 11"/>
    <w:basedOn w:val="a3"/>
    <w:rsid w:val="00B810D0"/>
    <w:pPr>
      <w:spacing w:after="0" w:line="240" w:lineRule="auto"/>
    </w:pPr>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style>
  <w:style w:type="table" w:styleId="3-5">
    <w:name w:val="Medium Grid 3 Accent 5"/>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24">
    <w:name w:val="Dark List Accent 2"/>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61">
    <w:name w:val="Light Grid Accent 6"/>
    <w:basedOn w:val="a3"/>
    <w:rsid w:val="00B810D0"/>
    <w:pPr>
      <w:spacing w:after="0" w:line="240" w:lineRule="auto"/>
    </w:p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style>
  <w:style w:type="table" w:customStyle="1" w:styleId="2-11">
    <w:name w:val="Средняя заливка 2 - Акцент 11"/>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1-60">
    <w:name w:val="Medium Shading 1 Accent 6"/>
    <w:basedOn w:val="a3"/>
    <w:rsid w:val="00B810D0"/>
    <w:pPr>
      <w:spacing w:after="0" w:line="240" w:lineRule="auto"/>
    </w:pPr>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style>
  <w:style w:type="table" w:customStyle="1" w:styleId="1f2">
    <w:name w:val="Темный список1"/>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53">
    <w:name w:val="Light Grid Accent 5"/>
    <w:basedOn w:val="a3"/>
    <w:rsid w:val="00B810D0"/>
    <w:pPr>
      <w:spacing w:after="0" w:line="240" w:lineRule="auto"/>
    </w:p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style>
  <w:style w:type="table" w:styleId="-43">
    <w:name w:val="Colorful Grid Accent 4"/>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20">
    <w:name w:val="Medium List 2 Accent 2"/>
    <w:basedOn w:val="a3"/>
    <w:rsid w:val="00B810D0"/>
    <w:pPr>
      <w:spacing w:after="0" w:line="240" w:lineRule="auto"/>
    </w:pPr>
    <w:rPr>
      <w:rFonts w:asciiTheme="majorHAnsi" w:hAnsiTheme="majorHAns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style>
  <w:style w:type="table" w:styleId="-44">
    <w:name w:val="Light Shading Accent 4"/>
    <w:basedOn w:val="a3"/>
    <w:rsid w:val="00B810D0"/>
    <w:pPr>
      <w:spacing w:after="0" w:line="240" w:lineRule="auto"/>
    </w:pPr>
    <w:rPr>
      <w:color w:val="5F497A" w:themeColor="accent4" w:themeShade="BF"/>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style>
  <w:style w:type="table" w:styleId="-45">
    <w:name w:val="Light List Accent 4"/>
    <w:basedOn w:val="a3"/>
    <w:rsid w:val="00B810D0"/>
    <w:pPr>
      <w:spacing w:after="0" w:line="240" w:lineRule="auto"/>
    </w:p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style>
  <w:style w:type="table" w:customStyle="1" w:styleId="212">
    <w:name w:val="Средняя заливка 21"/>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aff9">
    <w:name w:val="Table Grid"/>
    <w:basedOn w:val="a3"/>
    <w:rsid w:val="00B810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0">
    <w:name w:val="Medium List 1 Accent 2"/>
    <w:basedOn w:val="a3"/>
    <w:rsid w:val="00B810D0"/>
    <w:pPr>
      <w:spacing w:after="0" w:line="240" w:lineRule="auto"/>
    </w:pPr>
    <w:rPr>
      <w:color w:val="000000" w:themeColor="text1"/>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style>
  <w:style w:type="table" w:styleId="1-21">
    <w:name w:val="Medium Shading 1 Accent 2"/>
    <w:basedOn w:val="a3"/>
    <w:rsid w:val="00B810D0"/>
    <w:pPr>
      <w:spacing w:after="0" w:line="240" w:lineRule="auto"/>
    </w:pPr>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style>
  <w:style w:type="table" w:styleId="1-51">
    <w:name w:val="Medium Grid 1 Accent 5"/>
    <w:basedOn w:val="a3"/>
    <w:rsid w:val="00B810D0"/>
    <w:pPr>
      <w:spacing w:after="0" w:line="240" w:lineRule="auto"/>
    </w:pPr>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style>
  <w:style w:type="table" w:styleId="1-31">
    <w:name w:val="Medium Grid 1 Accent 3"/>
    <w:basedOn w:val="a3"/>
    <w:rsid w:val="00B810D0"/>
    <w:pPr>
      <w:spacing w:after="0" w:line="240" w:lineRule="auto"/>
    </w:pPr>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style>
  <w:style w:type="table" w:customStyle="1" w:styleId="-111">
    <w:name w:val="Светлый список - Акцент 11"/>
    <w:basedOn w:val="a3"/>
    <w:rsid w:val="00B810D0"/>
    <w:pPr>
      <w:spacing w:after="0" w:line="240" w:lineRule="auto"/>
    </w:p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style>
  <w:style w:type="table" w:customStyle="1" w:styleId="1-110">
    <w:name w:val="Средняя заливка 1 - Акцент 11"/>
    <w:basedOn w:val="a3"/>
    <w:rsid w:val="00B810D0"/>
    <w:pPr>
      <w:spacing w:after="0" w:line="240" w:lineRule="auto"/>
    </w:pPr>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style>
  <w:style w:type="table" w:styleId="1-41">
    <w:name w:val="Medium Grid 1 Accent 4"/>
    <w:basedOn w:val="a3"/>
    <w:rsid w:val="00B810D0"/>
    <w:pPr>
      <w:spacing w:after="0" w:line="240" w:lineRule="auto"/>
    </w:pPr>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style>
  <w:style w:type="table" w:styleId="2-6">
    <w:name w:val="Medium List 2 Accent 6"/>
    <w:basedOn w:val="a3"/>
    <w:rsid w:val="00B810D0"/>
    <w:pPr>
      <w:spacing w:after="0" w:line="240" w:lineRule="auto"/>
    </w:pPr>
    <w:rPr>
      <w:rFonts w:asciiTheme="majorHAnsi" w:hAnsiTheme="majorHAns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style>
  <w:style w:type="table" w:styleId="1-61">
    <w:name w:val="Medium List 1 Accent 6"/>
    <w:basedOn w:val="a3"/>
    <w:rsid w:val="00B810D0"/>
    <w:pPr>
      <w:spacing w:after="0" w:line="240" w:lineRule="auto"/>
    </w:pPr>
    <w:rPr>
      <w:color w:val="000000" w:themeColor="text1"/>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style>
  <w:style w:type="table" w:customStyle="1" w:styleId="1f3">
    <w:name w:val="Цветная заливка1"/>
    <w:basedOn w:val="a3"/>
    <w:rsid w:val="00B810D0"/>
    <w:pPr>
      <w:spacing w:after="0" w:line="240" w:lineRule="auto"/>
    </w:pPr>
    <w:rPr>
      <w:color w:val="000000" w:themeColor="text1"/>
    </w:rPr>
    <w:tblPr>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33">
    <w:name w:val="Light Shading Accent 3"/>
    <w:basedOn w:val="a3"/>
    <w:rsid w:val="00B810D0"/>
    <w:pPr>
      <w:spacing w:after="0" w:line="240" w:lineRule="auto"/>
    </w:pPr>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style>
  <w:style w:type="table" w:styleId="2-10">
    <w:name w:val="Medium Grid 2 Accent 1"/>
    <w:basedOn w:val="a3"/>
    <w:rsid w:val="00B810D0"/>
    <w:pPr>
      <w:spacing w:after="0" w:line="240" w:lineRule="auto"/>
    </w:pPr>
    <w:rPr>
      <w:rFonts w:asciiTheme="majorHAnsi" w:hAnsiTheme="majorHAns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style>
  <w:style w:type="table" w:styleId="-62">
    <w:name w:val="Colorful Grid Accent 6"/>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12">
    <w:name w:val="Dark List Accent 1"/>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54">
    <w:name w:val="Colorful List Accent 5"/>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2-21">
    <w:name w:val="Medium Shading 2 Accent 2"/>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34">
    <w:name w:val="Colorful Grid Accent 3"/>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13">
    <w:name w:val="Colorful List Accent 1"/>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63">
    <w:name w:val="Light List Accent 6"/>
    <w:basedOn w:val="a3"/>
    <w:rsid w:val="00B810D0"/>
    <w:pPr>
      <w:spacing w:after="0" w:line="240" w:lineRule="auto"/>
    </w:p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style>
  <w:style w:type="table" w:styleId="-25">
    <w:name w:val="Colorful List Accent 2"/>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55">
    <w:name w:val="Light Shading Accent 5"/>
    <w:basedOn w:val="a3"/>
    <w:rsid w:val="00B810D0"/>
    <w:pPr>
      <w:spacing w:after="0" w:line="240" w:lineRule="auto"/>
    </w:pPr>
    <w:rPr>
      <w:color w:val="31849B" w:themeColor="accent5" w:themeShade="BF"/>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style>
  <w:style w:type="table" w:styleId="2-60">
    <w:name w:val="Medium Grid 2 Accent 6"/>
    <w:basedOn w:val="a3"/>
    <w:rsid w:val="00B810D0"/>
    <w:pPr>
      <w:spacing w:after="0" w:line="240" w:lineRule="auto"/>
    </w:pPr>
    <w:rPr>
      <w:rFonts w:asciiTheme="majorHAnsi" w:hAnsiTheme="majorHAns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style>
  <w:style w:type="table" w:styleId="2-61">
    <w:name w:val="Medium Shading 2 Accent 6"/>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64">
    <w:name w:val="Dark List Accent 6"/>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35">
    <w:name w:val="Light Grid Accent 3"/>
    <w:basedOn w:val="a3"/>
    <w:rsid w:val="00B810D0"/>
    <w:pPr>
      <w:spacing w:after="0" w:line="240" w:lineRule="auto"/>
    </w:p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style>
  <w:style w:type="table" w:styleId="-65">
    <w:name w:val="Light Shading Accent 6"/>
    <w:basedOn w:val="a3"/>
    <w:rsid w:val="00B810D0"/>
    <w:pPr>
      <w:spacing w:after="0" w:line="240" w:lineRule="auto"/>
    </w:pPr>
    <w:rPr>
      <w:color w:val="E36C0A" w:themeColor="accent6" w:themeShade="BF"/>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style>
  <w:style w:type="paragraph" w:customStyle="1" w:styleId="ConsPlusNormal">
    <w:name w:val="ConsPlusNormal"/>
    <w:rsid w:val="00164038"/>
    <w:pPr>
      <w:suppressAutoHyphens/>
      <w:autoSpaceDE w:val="0"/>
      <w:spacing w:after="0" w:line="240" w:lineRule="auto"/>
      <w:ind w:firstLine="720"/>
    </w:pPr>
    <w:rPr>
      <w:rFonts w:ascii="Arial" w:hAnsi="Arial" w:cs="Arial"/>
      <w:color w:val="auto"/>
      <w:sz w:val="20"/>
      <w:lang w:eastAsia="zh-CN"/>
    </w:rPr>
  </w:style>
  <w:style w:type="paragraph" w:customStyle="1" w:styleId="docdata">
    <w:name w:val="docdata"/>
    <w:aliases w:val="docy,v5,5451,bqiaagaaeyqcaaagiaiaaaovegaabb0saaaaaaaaaaaaaaaaaaaaaaaaaaaaaaaaaaaaaaaaaaaaaaaaaaaaaaaaaaaaaaaaaaaaaaaaaaaaaaaaaaaaaaaaaaaaaaaaaaaaaaaaaaaaaaaaaaaaaaaaaaaaaaaaaaaaaaaaaaaaaaaaaaaaaaaaaaaaaaaaaaaaaaaaaaaaaaaaaaaaaaaaaaaaaaaaaaaaaaaa"/>
    <w:basedOn w:val="a1"/>
    <w:rsid w:val="00886C75"/>
    <w:pPr>
      <w:spacing w:before="100" w:beforeAutospacing="1" w:after="100" w:afterAutospacing="1" w:line="240" w:lineRule="auto"/>
    </w:pPr>
    <w:rPr>
      <w:rFonts w:ascii="Times New Roman" w:hAnsi="Times New Roman"/>
      <w:color w:val="auto"/>
      <w:sz w:val="24"/>
      <w:szCs w:val="24"/>
    </w:rPr>
  </w:style>
  <w:style w:type="paragraph" w:styleId="affa">
    <w:name w:val="Normal (Web)"/>
    <w:basedOn w:val="a1"/>
    <w:uiPriority w:val="99"/>
    <w:unhideWhenUsed/>
    <w:rsid w:val="00886C75"/>
    <w:pPr>
      <w:spacing w:before="100" w:beforeAutospacing="1" w:after="100" w:afterAutospacing="1" w:line="240" w:lineRule="auto"/>
    </w:pPr>
    <w:rPr>
      <w:rFonts w:ascii="Times New Roman" w:hAnsi="Times New Roman"/>
      <w:color w:val="auto"/>
      <w:sz w:val="24"/>
      <w:szCs w:val="24"/>
    </w:rPr>
  </w:style>
  <w:style w:type="paragraph" w:customStyle="1" w:styleId="ds-markdown-paragraph">
    <w:name w:val="ds-markdown-paragraph"/>
    <w:basedOn w:val="a1"/>
    <w:rsid w:val="00886C75"/>
    <w:pPr>
      <w:spacing w:before="100" w:beforeAutospacing="1" w:after="100" w:afterAutospacing="1" w:line="240" w:lineRule="auto"/>
    </w:pPr>
    <w:rPr>
      <w:rFonts w:ascii="Times New Roman" w:hAnsi="Times New Roman"/>
      <w:color w:val="auto"/>
      <w:sz w:val="24"/>
      <w:szCs w:val="24"/>
    </w:rPr>
  </w:style>
  <w:style w:type="character" w:customStyle="1" w:styleId="5255ff8">
    <w:name w:val="_5255ff8"/>
    <w:basedOn w:val="a2"/>
    <w:rsid w:val="00886C75"/>
  </w:style>
  <w:style w:type="paragraph" w:customStyle="1" w:styleId="ConsPlusTitle">
    <w:name w:val="ConsPlusTitle"/>
    <w:rsid w:val="00F456F3"/>
    <w:pPr>
      <w:widowControl w:val="0"/>
      <w:suppressAutoHyphens/>
      <w:autoSpaceDE w:val="0"/>
      <w:spacing w:after="0" w:line="240" w:lineRule="auto"/>
    </w:pPr>
    <w:rPr>
      <w:rFonts w:ascii="Calibri" w:eastAsia="Calibri" w:hAnsi="Calibri" w:cs="Calibri"/>
      <w:b/>
      <w:bCs/>
      <w:color w:val="auto"/>
      <w:szCs w:val="22"/>
      <w:lang w:eastAsia="zh-CN"/>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divs>
    <w:div w:id="1057164335">
      <w:bodyDiv w:val="1"/>
      <w:marLeft w:val="0"/>
      <w:marRight w:val="0"/>
      <w:marTop w:val="0"/>
      <w:marBottom w:val="0"/>
      <w:divBdr>
        <w:top w:val="none" w:sz="0" w:space="0" w:color="auto"/>
        <w:left w:val="none" w:sz="0" w:space="0" w:color="auto"/>
        <w:bottom w:val="none" w:sz="0" w:space="0" w:color="auto"/>
        <w:right w:val="none" w:sz="0" w:space="0" w:color="auto"/>
      </w:divBdr>
    </w:div>
    <w:div w:id="1075007375">
      <w:bodyDiv w:val="1"/>
      <w:marLeft w:val="0"/>
      <w:marRight w:val="0"/>
      <w:marTop w:val="0"/>
      <w:marBottom w:val="0"/>
      <w:divBdr>
        <w:top w:val="none" w:sz="0" w:space="0" w:color="auto"/>
        <w:left w:val="none" w:sz="0" w:space="0" w:color="auto"/>
        <w:bottom w:val="none" w:sz="0" w:space="0" w:color="auto"/>
        <w:right w:val="none" w:sz="0" w:space="0" w:color="auto"/>
      </w:divBdr>
      <w:divsChild>
        <w:div w:id="1641838934">
          <w:marLeft w:val="0"/>
          <w:marRight w:val="0"/>
          <w:marTop w:val="0"/>
          <w:marBottom w:val="0"/>
          <w:divBdr>
            <w:top w:val="none" w:sz="0" w:space="0" w:color="auto"/>
            <w:left w:val="none" w:sz="0" w:space="0" w:color="auto"/>
            <w:bottom w:val="none" w:sz="0" w:space="0" w:color="auto"/>
            <w:right w:val="none" w:sz="0" w:space="0" w:color="auto"/>
          </w:divBdr>
          <w:divsChild>
            <w:div w:id="547037119">
              <w:marLeft w:val="0"/>
              <w:marRight w:val="0"/>
              <w:marTop w:val="0"/>
              <w:marBottom w:val="0"/>
              <w:divBdr>
                <w:top w:val="none" w:sz="0" w:space="0" w:color="auto"/>
                <w:left w:val="none" w:sz="0" w:space="0" w:color="auto"/>
                <w:bottom w:val="none" w:sz="0" w:space="0" w:color="auto"/>
                <w:right w:val="none" w:sz="0" w:space="0" w:color="auto"/>
              </w:divBdr>
              <w:divsChild>
                <w:div w:id="1996109345">
                  <w:marLeft w:val="0"/>
                  <w:marRight w:val="0"/>
                  <w:marTop w:val="0"/>
                  <w:marBottom w:val="150"/>
                  <w:divBdr>
                    <w:top w:val="none" w:sz="0" w:space="0" w:color="auto"/>
                    <w:left w:val="none" w:sz="0" w:space="0" w:color="auto"/>
                    <w:bottom w:val="none" w:sz="0" w:space="0" w:color="auto"/>
                    <w:right w:val="none" w:sz="0" w:space="0" w:color="auto"/>
                  </w:divBdr>
                  <w:divsChild>
                    <w:div w:id="247036349">
                      <w:marLeft w:val="0"/>
                      <w:marRight w:val="0"/>
                      <w:marTop w:val="0"/>
                      <w:marBottom w:val="0"/>
                      <w:divBdr>
                        <w:top w:val="none" w:sz="0" w:space="0" w:color="auto"/>
                        <w:left w:val="none" w:sz="0" w:space="0" w:color="auto"/>
                        <w:bottom w:val="none" w:sz="0" w:space="0" w:color="auto"/>
                        <w:right w:val="none" w:sz="0" w:space="0" w:color="auto"/>
                      </w:divBdr>
                      <w:divsChild>
                        <w:div w:id="42430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4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34916">
          <w:marLeft w:val="0"/>
          <w:marRight w:val="0"/>
          <w:marTop w:val="0"/>
          <w:marBottom w:val="0"/>
          <w:divBdr>
            <w:top w:val="none" w:sz="0" w:space="0" w:color="auto"/>
            <w:left w:val="none" w:sz="0" w:space="0" w:color="auto"/>
            <w:bottom w:val="none" w:sz="0" w:space="0" w:color="auto"/>
            <w:right w:val="none" w:sz="0" w:space="0" w:color="auto"/>
          </w:divBdr>
          <w:divsChild>
            <w:div w:id="176968836">
              <w:marLeft w:val="0"/>
              <w:marRight w:val="0"/>
              <w:marTop w:val="0"/>
              <w:marBottom w:val="0"/>
              <w:divBdr>
                <w:top w:val="none" w:sz="0" w:space="0" w:color="auto"/>
                <w:left w:val="none" w:sz="0" w:space="0" w:color="auto"/>
                <w:bottom w:val="none" w:sz="0" w:space="0" w:color="auto"/>
                <w:right w:val="none" w:sz="0" w:space="0" w:color="auto"/>
              </w:divBdr>
              <w:divsChild>
                <w:div w:id="3684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862520">
          <w:marLeft w:val="0"/>
          <w:marRight w:val="0"/>
          <w:marTop w:val="0"/>
          <w:marBottom w:val="0"/>
          <w:divBdr>
            <w:top w:val="none" w:sz="0" w:space="0" w:color="auto"/>
            <w:left w:val="none" w:sz="0" w:space="0" w:color="auto"/>
            <w:bottom w:val="none" w:sz="0" w:space="0" w:color="auto"/>
            <w:right w:val="none" w:sz="0" w:space="0" w:color="auto"/>
          </w:divBdr>
          <w:divsChild>
            <w:div w:id="492376951">
              <w:marLeft w:val="0"/>
              <w:marRight w:val="0"/>
              <w:marTop w:val="0"/>
              <w:marBottom w:val="0"/>
              <w:divBdr>
                <w:top w:val="none" w:sz="0" w:space="0" w:color="auto"/>
                <w:left w:val="none" w:sz="0" w:space="0" w:color="auto"/>
                <w:bottom w:val="none" w:sz="0" w:space="0" w:color="auto"/>
                <w:right w:val="none" w:sz="0" w:space="0" w:color="auto"/>
              </w:divBdr>
              <w:divsChild>
                <w:div w:id="998579693">
                  <w:marLeft w:val="0"/>
                  <w:marRight w:val="0"/>
                  <w:marTop w:val="0"/>
                  <w:marBottom w:val="150"/>
                  <w:divBdr>
                    <w:top w:val="none" w:sz="0" w:space="0" w:color="auto"/>
                    <w:left w:val="none" w:sz="0" w:space="0" w:color="auto"/>
                    <w:bottom w:val="none" w:sz="0" w:space="0" w:color="auto"/>
                    <w:right w:val="none" w:sz="0" w:space="0" w:color="auto"/>
                  </w:divBdr>
                  <w:divsChild>
                    <w:div w:id="1198347072">
                      <w:marLeft w:val="0"/>
                      <w:marRight w:val="0"/>
                      <w:marTop w:val="0"/>
                      <w:marBottom w:val="30"/>
                      <w:divBdr>
                        <w:top w:val="none" w:sz="0" w:space="0" w:color="auto"/>
                        <w:left w:val="none" w:sz="0" w:space="0" w:color="auto"/>
                        <w:bottom w:val="none" w:sz="0" w:space="0" w:color="auto"/>
                        <w:right w:val="none" w:sz="0" w:space="0" w:color="auto"/>
                      </w:divBdr>
                      <w:divsChild>
                        <w:div w:id="1082265152">
                          <w:marLeft w:val="0"/>
                          <w:marRight w:val="0"/>
                          <w:marTop w:val="0"/>
                          <w:marBottom w:val="0"/>
                          <w:divBdr>
                            <w:top w:val="none" w:sz="0" w:space="0" w:color="auto"/>
                            <w:left w:val="none" w:sz="0" w:space="0" w:color="auto"/>
                            <w:bottom w:val="none" w:sz="0" w:space="0" w:color="auto"/>
                            <w:right w:val="none" w:sz="0" w:space="0" w:color="auto"/>
                          </w:divBdr>
                        </w:div>
                      </w:divsChild>
                    </w:div>
                    <w:div w:id="281112038">
                      <w:marLeft w:val="0"/>
                      <w:marRight w:val="0"/>
                      <w:marTop w:val="0"/>
                      <w:marBottom w:val="0"/>
                      <w:divBdr>
                        <w:top w:val="none" w:sz="0" w:space="0" w:color="auto"/>
                        <w:left w:val="none" w:sz="0" w:space="0" w:color="auto"/>
                        <w:bottom w:val="none" w:sz="0" w:space="0" w:color="auto"/>
                        <w:right w:val="none" w:sz="0" w:space="0" w:color="auto"/>
                      </w:divBdr>
                      <w:divsChild>
                        <w:div w:id="185141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194884">
      <w:bodyDiv w:val="1"/>
      <w:marLeft w:val="0"/>
      <w:marRight w:val="0"/>
      <w:marTop w:val="0"/>
      <w:marBottom w:val="0"/>
      <w:divBdr>
        <w:top w:val="none" w:sz="0" w:space="0" w:color="auto"/>
        <w:left w:val="none" w:sz="0" w:space="0" w:color="auto"/>
        <w:bottom w:val="none" w:sz="0" w:space="0" w:color="auto"/>
        <w:right w:val="none" w:sz="0" w:space="0" w:color="auto"/>
      </w:divBdr>
      <w:divsChild>
        <w:div w:id="1069618102">
          <w:marLeft w:val="0"/>
          <w:marRight w:val="0"/>
          <w:marTop w:val="0"/>
          <w:marBottom w:val="0"/>
          <w:divBdr>
            <w:top w:val="none" w:sz="0" w:space="0" w:color="auto"/>
            <w:left w:val="none" w:sz="0" w:space="0" w:color="auto"/>
            <w:bottom w:val="none" w:sz="0" w:space="0" w:color="auto"/>
            <w:right w:val="none" w:sz="0" w:space="0" w:color="auto"/>
          </w:divBdr>
        </w:div>
      </w:divsChild>
    </w:div>
    <w:div w:id="1583829223">
      <w:bodyDiv w:val="1"/>
      <w:marLeft w:val="0"/>
      <w:marRight w:val="0"/>
      <w:marTop w:val="0"/>
      <w:marBottom w:val="0"/>
      <w:divBdr>
        <w:top w:val="none" w:sz="0" w:space="0" w:color="auto"/>
        <w:left w:val="none" w:sz="0" w:space="0" w:color="auto"/>
        <w:bottom w:val="none" w:sz="0" w:space="0" w:color="auto"/>
        <w:right w:val="none" w:sz="0" w:space="0" w:color="auto"/>
      </w:divBdr>
    </w:div>
    <w:div w:id="1656686609">
      <w:bodyDiv w:val="1"/>
      <w:marLeft w:val="0"/>
      <w:marRight w:val="0"/>
      <w:marTop w:val="0"/>
      <w:marBottom w:val="0"/>
      <w:divBdr>
        <w:top w:val="none" w:sz="0" w:space="0" w:color="auto"/>
        <w:left w:val="none" w:sz="0" w:space="0" w:color="auto"/>
        <w:bottom w:val="none" w:sz="0" w:space="0" w:color="auto"/>
        <w:right w:val="none" w:sz="0" w:space="0" w:color="auto"/>
      </w:divBdr>
      <w:divsChild>
        <w:div w:id="15969425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17</Pages>
  <Words>4579</Words>
  <Characters>26104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Olga</cp:lastModifiedBy>
  <cp:revision>15</cp:revision>
  <cp:lastPrinted>2026-05-25T05:48:00Z</cp:lastPrinted>
  <dcterms:created xsi:type="dcterms:W3CDTF">2013-12-23T23:15:00Z</dcterms:created>
  <dcterms:modified xsi:type="dcterms:W3CDTF">2026-07-13T10:41:00Z</dcterms:modified>
</cp:coreProperties>
</file>